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8A4C9" w14:textId="77777777" w:rsidR="00DD689F" w:rsidRPr="004C22DF" w:rsidRDefault="00DD689F" w:rsidP="00DD689F">
      <w:pPr>
        <w:jc w:val="center"/>
        <w:rPr>
          <w:b/>
          <w:sz w:val="28"/>
          <w:szCs w:val="28"/>
          <w:lang w:val="fr-FR"/>
        </w:rPr>
      </w:pPr>
      <w:r w:rsidRPr="004C22DF">
        <w:rPr>
          <w:b/>
          <w:sz w:val="28"/>
          <w:szCs w:val="28"/>
          <w:lang w:val="fr-FR"/>
        </w:rPr>
        <w:t>INTERNATIONAL ORGANISATION FOR STANDARDISATION</w:t>
      </w:r>
    </w:p>
    <w:p w14:paraId="1D366B25" w14:textId="77777777" w:rsidR="00DD689F" w:rsidRPr="004C22DF" w:rsidRDefault="00DD689F" w:rsidP="00DD689F">
      <w:pPr>
        <w:jc w:val="center"/>
        <w:rPr>
          <w:b/>
          <w:sz w:val="28"/>
          <w:lang w:val="fr-FR"/>
        </w:rPr>
      </w:pPr>
      <w:r w:rsidRPr="004C22DF">
        <w:rPr>
          <w:b/>
          <w:sz w:val="28"/>
          <w:lang w:val="fr-FR"/>
        </w:rPr>
        <w:t>ORGANISATION INTERNATIONALE DE NORMALISATION</w:t>
      </w:r>
    </w:p>
    <w:p w14:paraId="4BB91FCA" w14:textId="77777777" w:rsidR="00DD689F" w:rsidRPr="005E0054" w:rsidRDefault="00DD689F" w:rsidP="00DD689F">
      <w:pPr>
        <w:jc w:val="center"/>
        <w:rPr>
          <w:b/>
          <w:sz w:val="28"/>
        </w:rPr>
      </w:pPr>
      <w:r w:rsidRPr="005E0054">
        <w:rPr>
          <w:b/>
          <w:sz w:val="28"/>
        </w:rPr>
        <w:t>ISO/IEC JTC1/SC29/WG11</w:t>
      </w:r>
    </w:p>
    <w:p w14:paraId="18056ED0" w14:textId="77777777" w:rsidR="00DD689F" w:rsidRPr="005E0054" w:rsidRDefault="00DD689F" w:rsidP="00DD689F">
      <w:pPr>
        <w:jc w:val="center"/>
        <w:rPr>
          <w:b/>
        </w:rPr>
      </w:pPr>
      <w:r w:rsidRPr="005E0054">
        <w:rPr>
          <w:b/>
          <w:sz w:val="28"/>
        </w:rPr>
        <w:t>CODING OF MOVING PICTURES AND AUDIO</w:t>
      </w:r>
    </w:p>
    <w:p w14:paraId="2378E0A7" w14:textId="77777777" w:rsidR="00DD689F" w:rsidRPr="005E0054" w:rsidRDefault="00DD689F" w:rsidP="00DD689F">
      <w:pPr>
        <w:tabs>
          <w:tab w:val="left" w:pos="5387"/>
        </w:tabs>
        <w:spacing w:line="240" w:lineRule="exact"/>
        <w:jc w:val="center"/>
        <w:rPr>
          <w:b/>
        </w:rPr>
      </w:pPr>
    </w:p>
    <w:p w14:paraId="6F4F3E42" w14:textId="77777777" w:rsidR="00DD689F" w:rsidRPr="005E0054" w:rsidRDefault="00DD689F" w:rsidP="00DD689F">
      <w:pPr>
        <w:jc w:val="right"/>
        <w:rPr>
          <w:b/>
        </w:rPr>
      </w:pPr>
      <w:r w:rsidRPr="005E0054">
        <w:rPr>
          <w:b/>
        </w:rPr>
        <w:t>ISO/IEC JTC1/SC29/WG11</w:t>
      </w:r>
    </w:p>
    <w:p w14:paraId="4E1450C7" w14:textId="7F4DD8BB" w:rsidR="00DD689F" w:rsidRPr="005E0054" w:rsidRDefault="00DD689F" w:rsidP="00DD689F">
      <w:pPr>
        <w:jc w:val="right"/>
        <w:rPr>
          <w:rFonts w:eastAsia="Malgun Gothic"/>
          <w:b/>
          <w:lang w:eastAsia="ko-KR"/>
        </w:rPr>
      </w:pPr>
      <w:r w:rsidRPr="005E0054">
        <w:rPr>
          <w:b/>
        </w:rPr>
        <w:t>MPEG20</w:t>
      </w:r>
      <w:r w:rsidRPr="005E0054">
        <w:rPr>
          <w:rFonts w:hint="eastAsia"/>
          <w:b/>
          <w:lang w:eastAsia="ja-JP"/>
        </w:rPr>
        <w:t>1</w:t>
      </w:r>
      <w:r w:rsidR="005D4F08">
        <w:rPr>
          <w:rFonts w:eastAsia="Malgun Gothic"/>
          <w:b/>
          <w:lang w:eastAsia="ko-KR"/>
        </w:rPr>
        <w:t>4</w:t>
      </w:r>
      <w:r w:rsidRPr="005E0054">
        <w:rPr>
          <w:b/>
        </w:rPr>
        <w:t>/</w:t>
      </w:r>
      <w:r w:rsidR="00E82D7E" w:rsidRPr="005E0054">
        <w:rPr>
          <w:rStyle w:val="Strong"/>
          <w:rFonts w:eastAsia="Malgun Gothic"/>
          <w:lang w:eastAsia="ko-KR"/>
        </w:rPr>
        <w:t>N</w:t>
      </w:r>
      <w:r w:rsidR="00A50C48">
        <w:rPr>
          <w:rFonts w:eastAsia="MS PGothic"/>
          <w:b/>
        </w:rPr>
        <w:t>1</w:t>
      </w:r>
      <w:r w:rsidR="005D4F08">
        <w:rPr>
          <w:rFonts w:eastAsia="MS PGothic"/>
          <w:b/>
        </w:rPr>
        <w:t>4</w:t>
      </w:r>
      <w:r w:rsidR="00D52005">
        <w:rPr>
          <w:rFonts w:eastAsia="MS PGothic"/>
          <w:b/>
        </w:rPr>
        <w:t>858</w:t>
      </w:r>
    </w:p>
    <w:p w14:paraId="7C6BC439" w14:textId="41B7F302" w:rsidR="00DD689F" w:rsidRPr="005E0054" w:rsidRDefault="00680CB9" w:rsidP="00DD689F">
      <w:pPr>
        <w:jc w:val="right"/>
        <w:rPr>
          <w:rFonts w:eastAsia="Malgun Gothic"/>
          <w:b/>
          <w:lang w:eastAsia="ko-KR"/>
        </w:rPr>
      </w:pPr>
      <w:r>
        <w:rPr>
          <w:rFonts w:eastAsia="Malgun Gothic"/>
          <w:b/>
          <w:lang w:eastAsia="ko-KR"/>
        </w:rPr>
        <w:t>October</w:t>
      </w:r>
      <w:r w:rsidR="003D0707" w:rsidRPr="005E0054">
        <w:rPr>
          <w:rFonts w:eastAsia="Malgun Gothic" w:hint="eastAsia"/>
          <w:b/>
          <w:lang w:eastAsia="ko-KR"/>
        </w:rPr>
        <w:t xml:space="preserve"> </w:t>
      </w:r>
      <w:r w:rsidR="003D0707" w:rsidRPr="005E0054">
        <w:rPr>
          <w:rFonts w:hint="eastAsia"/>
          <w:b/>
          <w:lang w:eastAsia="ja-JP"/>
        </w:rPr>
        <w:t>201</w:t>
      </w:r>
      <w:r w:rsidR="003D0707">
        <w:rPr>
          <w:rFonts w:eastAsia="Malgun Gothic"/>
          <w:b/>
          <w:lang w:eastAsia="ko-KR"/>
        </w:rPr>
        <w:t>4</w:t>
      </w:r>
      <w:r w:rsidR="00DD689F" w:rsidRPr="005E0054">
        <w:rPr>
          <w:b/>
        </w:rPr>
        <w:t xml:space="preserve">, </w:t>
      </w:r>
      <w:r>
        <w:rPr>
          <w:rFonts w:eastAsia="Malgun Gothic"/>
          <w:b/>
          <w:lang w:eastAsia="ko-KR"/>
        </w:rPr>
        <w:t>Strasbourg</w:t>
      </w:r>
      <w:r w:rsidR="003D0707">
        <w:rPr>
          <w:rFonts w:eastAsia="Malgun Gothic"/>
          <w:b/>
          <w:lang w:eastAsia="ko-KR"/>
        </w:rPr>
        <w:t xml:space="preserve">, </w:t>
      </w:r>
      <w:r>
        <w:rPr>
          <w:rFonts w:eastAsia="Malgun Gothic"/>
          <w:b/>
          <w:lang w:eastAsia="ko-KR"/>
        </w:rPr>
        <w:t>FR</w:t>
      </w:r>
    </w:p>
    <w:p w14:paraId="4D53A80E" w14:textId="77777777" w:rsidR="00DD689F" w:rsidRPr="005E0054" w:rsidRDefault="00DD689F" w:rsidP="00DD689F">
      <w:pPr>
        <w:jc w:val="right"/>
        <w:rPr>
          <w:b/>
          <w:lang w:eastAsia="ja-JP"/>
        </w:rPr>
      </w:pPr>
    </w:p>
    <w:p w14:paraId="1D6309EA" w14:textId="77777777" w:rsidR="00DD689F" w:rsidRPr="001D0275" w:rsidRDefault="00DD689F" w:rsidP="00DD689F">
      <w:pPr>
        <w:spacing w:line="240" w:lineRule="exact"/>
      </w:pPr>
    </w:p>
    <w:tbl>
      <w:tblPr>
        <w:tblW w:w="0" w:type="auto"/>
        <w:tblLook w:val="01E0" w:firstRow="1" w:lastRow="1" w:firstColumn="1" w:lastColumn="1" w:noHBand="0" w:noVBand="0"/>
      </w:tblPr>
      <w:tblGrid>
        <w:gridCol w:w="1077"/>
        <w:gridCol w:w="8278"/>
      </w:tblGrid>
      <w:tr w:rsidR="00DD689F" w:rsidRPr="005E0054" w14:paraId="3E1AF2DC" w14:textId="77777777">
        <w:tc>
          <w:tcPr>
            <w:tcW w:w="1080" w:type="dxa"/>
          </w:tcPr>
          <w:p w14:paraId="7B800DE7" w14:textId="77777777" w:rsidR="00DD689F" w:rsidRPr="005E0054" w:rsidRDefault="00DD689F" w:rsidP="00DD689F">
            <w:pPr>
              <w:suppressAutoHyphens/>
              <w:rPr>
                <w:b/>
              </w:rPr>
            </w:pPr>
            <w:r w:rsidRPr="005E0054">
              <w:rPr>
                <w:b/>
              </w:rPr>
              <w:t>Source</w:t>
            </w:r>
          </w:p>
        </w:tc>
        <w:tc>
          <w:tcPr>
            <w:tcW w:w="8491" w:type="dxa"/>
          </w:tcPr>
          <w:p w14:paraId="7AA24416" w14:textId="77777777" w:rsidR="00DD689F" w:rsidRPr="005E0054" w:rsidRDefault="001139C7" w:rsidP="001139C7">
            <w:pPr>
              <w:suppressAutoHyphens/>
              <w:rPr>
                <w:rFonts w:eastAsia="Malgun Gothic"/>
                <w:b/>
                <w:lang w:eastAsia="ko-KR"/>
              </w:rPr>
            </w:pPr>
            <w:r w:rsidRPr="005E0054">
              <w:rPr>
                <w:rFonts w:eastAsia="Malgun Gothic"/>
                <w:b/>
                <w:lang w:eastAsia="ko-KR"/>
              </w:rPr>
              <w:t>Systems subgroup/</w:t>
            </w:r>
            <w:r w:rsidR="00DD689F" w:rsidRPr="005E0054">
              <w:rPr>
                <w:rFonts w:eastAsia="Malgun Gothic"/>
                <w:b/>
                <w:lang w:eastAsia="ko-KR"/>
              </w:rPr>
              <w:t>DASH</w:t>
            </w:r>
          </w:p>
        </w:tc>
      </w:tr>
      <w:tr w:rsidR="00DD689F" w:rsidRPr="005E0054" w14:paraId="4947F260" w14:textId="77777777">
        <w:tc>
          <w:tcPr>
            <w:tcW w:w="1080" w:type="dxa"/>
          </w:tcPr>
          <w:p w14:paraId="2AE3A6EF" w14:textId="77777777" w:rsidR="00DD689F" w:rsidRPr="005E0054" w:rsidRDefault="00DD689F" w:rsidP="00DD689F">
            <w:pPr>
              <w:suppressAutoHyphens/>
              <w:rPr>
                <w:b/>
              </w:rPr>
            </w:pPr>
            <w:r w:rsidRPr="005E0054">
              <w:rPr>
                <w:b/>
              </w:rPr>
              <w:t>Status</w:t>
            </w:r>
          </w:p>
        </w:tc>
        <w:tc>
          <w:tcPr>
            <w:tcW w:w="8491" w:type="dxa"/>
          </w:tcPr>
          <w:p w14:paraId="7A87DD76" w14:textId="77777777" w:rsidR="00DD689F" w:rsidRPr="005E0054" w:rsidRDefault="00F91028" w:rsidP="00B55D4C">
            <w:pPr>
              <w:suppressAutoHyphens/>
              <w:rPr>
                <w:rFonts w:eastAsia="Malgun Gothic"/>
                <w:b/>
                <w:lang w:eastAsia="ko-KR"/>
              </w:rPr>
            </w:pPr>
            <w:r w:rsidRPr="005E0054">
              <w:rPr>
                <w:rFonts w:eastAsia="Malgun Gothic"/>
                <w:b/>
                <w:lang w:eastAsia="ko-KR"/>
              </w:rPr>
              <w:t>Approv</w:t>
            </w:r>
            <w:r w:rsidR="00B55D4C" w:rsidRPr="005E0054">
              <w:rPr>
                <w:rFonts w:eastAsia="Malgun Gothic"/>
                <w:b/>
                <w:lang w:eastAsia="ko-KR"/>
              </w:rPr>
              <w:t>al</w:t>
            </w:r>
          </w:p>
        </w:tc>
      </w:tr>
      <w:tr w:rsidR="00DD689F" w:rsidRPr="005E0054" w14:paraId="40D7BE6F" w14:textId="77777777">
        <w:tc>
          <w:tcPr>
            <w:tcW w:w="1080" w:type="dxa"/>
          </w:tcPr>
          <w:p w14:paraId="682A261D" w14:textId="77777777" w:rsidR="00DD689F" w:rsidRPr="005E0054" w:rsidRDefault="00DD689F" w:rsidP="00DD689F">
            <w:pPr>
              <w:suppressAutoHyphens/>
              <w:rPr>
                <w:b/>
              </w:rPr>
            </w:pPr>
            <w:r w:rsidRPr="005E0054">
              <w:rPr>
                <w:b/>
              </w:rPr>
              <w:t xml:space="preserve">Title  </w:t>
            </w:r>
          </w:p>
        </w:tc>
        <w:tc>
          <w:tcPr>
            <w:tcW w:w="8491" w:type="dxa"/>
          </w:tcPr>
          <w:p w14:paraId="34050D30" w14:textId="29A3B6E9" w:rsidR="00DD689F" w:rsidRPr="001D0275" w:rsidRDefault="00FF1AD9" w:rsidP="001D0275">
            <w:pPr>
              <w:suppressAutoHyphens/>
              <w:rPr>
                <w:rFonts w:eastAsia="Malgun Gothic"/>
                <w:b/>
                <w:lang w:eastAsia="ko-KR"/>
              </w:rPr>
            </w:pPr>
            <w:r w:rsidRPr="005E0054">
              <w:rPr>
                <w:b/>
                <w:lang w:eastAsia="ko-KR"/>
              </w:rPr>
              <w:t>Descriptions of Core Experiments</w:t>
            </w:r>
            <w:r w:rsidR="001017F6" w:rsidRPr="001D0275">
              <w:rPr>
                <w:b/>
                <w:lang w:eastAsia="ko-KR"/>
              </w:rPr>
              <w:t xml:space="preserve"> on DASH </w:t>
            </w:r>
            <w:r w:rsidR="00FB5D86" w:rsidRPr="001D0275">
              <w:rPr>
                <w:b/>
                <w:lang w:eastAsia="ko-KR"/>
              </w:rPr>
              <w:t>Amendment</w:t>
            </w:r>
            <w:r w:rsidR="00217B26">
              <w:rPr>
                <w:b/>
                <w:lang w:eastAsia="ko-KR"/>
              </w:rPr>
              <w:t xml:space="preserve"> </w:t>
            </w:r>
          </w:p>
        </w:tc>
      </w:tr>
      <w:tr w:rsidR="00DD689F" w:rsidRPr="005E0054" w14:paraId="4500192C" w14:textId="77777777">
        <w:tc>
          <w:tcPr>
            <w:tcW w:w="1080" w:type="dxa"/>
          </w:tcPr>
          <w:p w14:paraId="2FB1738E" w14:textId="77777777" w:rsidR="00DD689F" w:rsidRPr="005E0054" w:rsidRDefault="00DD689F" w:rsidP="00DD689F">
            <w:pPr>
              <w:suppressAutoHyphens/>
              <w:rPr>
                <w:rFonts w:eastAsia="Malgun Gothic"/>
                <w:b/>
                <w:lang w:eastAsia="ko-KR"/>
              </w:rPr>
            </w:pPr>
            <w:r w:rsidRPr="005E0054">
              <w:rPr>
                <w:rFonts w:eastAsia="Malgun Gothic"/>
                <w:b/>
                <w:lang w:eastAsia="ko-KR"/>
              </w:rPr>
              <w:t>Editor</w:t>
            </w:r>
            <w:r w:rsidR="00E94067" w:rsidRPr="005E0054">
              <w:rPr>
                <w:rFonts w:eastAsia="Malgun Gothic"/>
                <w:b/>
                <w:lang w:eastAsia="ko-KR"/>
              </w:rPr>
              <w:t>s</w:t>
            </w:r>
          </w:p>
        </w:tc>
        <w:tc>
          <w:tcPr>
            <w:tcW w:w="8491" w:type="dxa"/>
          </w:tcPr>
          <w:p w14:paraId="45AAD026" w14:textId="1441B12F" w:rsidR="00DD689F" w:rsidRPr="005E0054" w:rsidRDefault="00B55D4C" w:rsidP="001139C7">
            <w:pPr>
              <w:suppressAutoHyphens/>
              <w:rPr>
                <w:rFonts w:eastAsia="Malgun Gothic"/>
                <w:b/>
                <w:lang w:eastAsia="ko-KR"/>
              </w:rPr>
            </w:pPr>
            <w:r w:rsidRPr="005E0054">
              <w:rPr>
                <w:rFonts w:eastAsia="Malgun Gothic"/>
                <w:b/>
                <w:lang w:eastAsia="ko-KR"/>
              </w:rPr>
              <w:t>Alex Giladi</w:t>
            </w:r>
            <w:r w:rsidR="00E94067" w:rsidRPr="005E0054">
              <w:rPr>
                <w:rFonts w:eastAsia="Malgun Gothic"/>
                <w:b/>
                <w:lang w:eastAsia="ko-KR"/>
              </w:rPr>
              <w:t xml:space="preserve">, </w:t>
            </w:r>
            <w:r w:rsidR="003B5F46" w:rsidRPr="005E0054">
              <w:rPr>
                <w:rFonts w:eastAsia="Malgun Gothic"/>
                <w:b/>
                <w:lang w:eastAsia="ko-KR"/>
              </w:rPr>
              <w:t>Thomas Stockhammer</w:t>
            </w:r>
            <w:r w:rsidR="003F2C13">
              <w:rPr>
                <w:rFonts w:eastAsia="Malgun Gothic"/>
                <w:b/>
                <w:lang w:eastAsia="ko-KR"/>
              </w:rPr>
              <w:t>,</w:t>
            </w:r>
            <w:r w:rsidR="003B5F46" w:rsidRPr="005E0054">
              <w:rPr>
                <w:rFonts w:eastAsia="Malgun Gothic"/>
                <w:b/>
                <w:lang w:eastAsia="ko-KR"/>
              </w:rPr>
              <w:t xml:space="preserve"> </w:t>
            </w:r>
            <w:r w:rsidR="005A62D3">
              <w:rPr>
                <w:rFonts w:eastAsia="Malgun Gothic"/>
                <w:b/>
                <w:lang w:eastAsia="ko-KR"/>
              </w:rPr>
              <w:t>C</w:t>
            </w:r>
            <w:r w:rsidR="00E94067" w:rsidRPr="005E0054">
              <w:rPr>
                <w:rFonts w:eastAsia="Malgun Gothic"/>
                <w:b/>
                <w:lang w:eastAsia="ko-KR"/>
              </w:rPr>
              <w:t>E coordinators</w:t>
            </w:r>
          </w:p>
        </w:tc>
      </w:tr>
    </w:tbl>
    <w:p w14:paraId="2FD27EE2" w14:textId="77777777" w:rsidR="00DD689F" w:rsidRPr="001D0275" w:rsidRDefault="00DD689F" w:rsidP="00DD689F">
      <w:pPr>
        <w:rPr>
          <w:rFonts w:eastAsia="Malgun Gothic"/>
          <w:lang w:eastAsia="ko-KR"/>
        </w:rPr>
      </w:pPr>
    </w:p>
    <w:p w14:paraId="395A6C09" w14:textId="77777777" w:rsidR="00DD689F" w:rsidRPr="005E0054" w:rsidRDefault="00DD689F" w:rsidP="00DD689F">
      <w:pPr>
        <w:pStyle w:val="Heading1"/>
      </w:pPr>
      <w:bookmarkStart w:id="0" w:name="_Toc268271963"/>
      <w:bookmarkStart w:id="1" w:name="_Toc268274183"/>
      <w:r w:rsidRPr="005E0054">
        <w:t>Introduction</w:t>
      </w:r>
      <w:bookmarkEnd w:id="0"/>
      <w:bookmarkEnd w:id="1"/>
    </w:p>
    <w:p w14:paraId="3F696B2A" w14:textId="4016F407" w:rsidR="004C777A" w:rsidRDefault="00DD689F" w:rsidP="00DD689F">
      <w:pPr>
        <w:rPr>
          <w:rFonts w:eastAsia="Malgun Gothic"/>
          <w:lang w:eastAsia="ko-KR"/>
        </w:rPr>
      </w:pPr>
      <w:r w:rsidRPr="001D0275">
        <w:t xml:space="preserve">The purpose of this document is to </w:t>
      </w:r>
      <w:r w:rsidRPr="001D0275">
        <w:rPr>
          <w:rFonts w:eastAsia="Malgun Gothic"/>
          <w:lang w:eastAsia="ko-KR"/>
        </w:rPr>
        <w:t xml:space="preserve">provide descriptions of evaluation experiments on Dynamic Adaptive Streaming over HTTP based on the proposals submitted to </w:t>
      </w:r>
      <w:r w:rsidR="003F2C13">
        <w:rPr>
          <w:rFonts w:eastAsia="Malgun Gothic"/>
          <w:lang w:eastAsia="ko-KR"/>
        </w:rPr>
        <w:t>110</w:t>
      </w:r>
      <w:r w:rsidR="00D80867" w:rsidRPr="001D0275">
        <w:rPr>
          <w:rFonts w:eastAsia="Malgun Gothic"/>
          <w:vertAlign w:val="superscript"/>
          <w:lang w:eastAsia="ko-KR"/>
        </w:rPr>
        <w:t>th</w:t>
      </w:r>
      <w:r w:rsidRPr="001D0275">
        <w:rPr>
          <w:rFonts w:eastAsia="Malgun Gothic"/>
          <w:lang w:eastAsia="ko-KR"/>
        </w:rPr>
        <w:t xml:space="preserve"> MPEG meeting. </w:t>
      </w:r>
    </w:p>
    <w:p w14:paraId="3D6EEBEC" w14:textId="77777777" w:rsidR="004C777A" w:rsidRDefault="004C777A" w:rsidP="00DD689F">
      <w:pPr>
        <w:rPr>
          <w:rFonts w:eastAsia="Malgun Gothic"/>
          <w:lang w:eastAsia="ko-KR"/>
        </w:rPr>
      </w:pPr>
    </w:p>
    <w:p w14:paraId="635DA482" w14:textId="48503CF4" w:rsidR="004C777A" w:rsidRDefault="004C777A" w:rsidP="00DD689F">
      <w:pPr>
        <w:rPr>
          <w:rFonts w:eastAsia="Malgun Gothic"/>
          <w:lang w:eastAsia="ko-KR"/>
        </w:rPr>
      </w:pPr>
      <w:r>
        <w:rPr>
          <w:rFonts w:eastAsia="Malgun Gothic"/>
          <w:lang w:eastAsia="ko-KR"/>
        </w:rPr>
        <w:t>This document contains description for 2 core experiments:</w:t>
      </w:r>
    </w:p>
    <w:p w14:paraId="1A7CFF06" w14:textId="1FBD54D9" w:rsidR="004C777A" w:rsidRPr="004C777A" w:rsidRDefault="004E7A87" w:rsidP="00A73F8E">
      <w:pPr>
        <w:pStyle w:val="ListParagraph"/>
        <w:numPr>
          <w:ilvl w:val="0"/>
          <w:numId w:val="23"/>
        </w:numPr>
        <w:rPr>
          <w:rFonts w:eastAsia="Malgun Gothic"/>
          <w:lang w:eastAsia="ko-KR"/>
        </w:rPr>
      </w:pPr>
      <w:r>
        <w:rPr>
          <w:lang w:eastAsia="ko-KR"/>
        </w:rPr>
        <w:fldChar w:fldCharType="begin"/>
      </w:r>
      <w:r>
        <w:rPr>
          <w:lang w:eastAsia="ko-KR"/>
        </w:rPr>
        <w:instrText xml:space="preserve"> REF _Ref401926619 \h </w:instrText>
      </w:r>
      <w:r>
        <w:rPr>
          <w:lang w:eastAsia="ko-KR"/>
        </w:rPr>
      </w:r>
      <w:r>
        <w:rPr>
          <w:lang w:eastAsia="ko-KR"/>
        </w:rPr>
        <w:fldChar w:fldCharType="separate"/>
      </w:r>
      <w:r>
        <w:rPr>
          <w:lang w:eastAsia="ko-KR"/>
        </w:rPr>
        <w:t>Server and Network A</w:t>
      </w:r>
      <w:r w:rsidRPr="001D0275">
        <w:rPr>
          <w:lang w:eastAsia="ko-KR"/>
        </w:rPr>
        <w:t>ssisted DASH (SAND)</w:t>
      </w:r>
      <w:r>
        <w:rPr>
          <w:lang w:eastAsia="ko-KR"/>
        </w:rPr>
        <w:fldChar w:fldCharType="end"/>
      </w:r>
      <w:r w:rsidR="004C777A">
        <w:rPr>
          <w:lang w:eastAsia="ko-KR"/>
        </w:rPr>
        <w:t xml:space="preserve"> in section </w:t>
      </w:r>
      <w:r>
        <w:rPr>
          <w:lang w:eastAsia="ko-KR"/>
        </w:rPr>
        <w:fldChar w:fldCharType="begin"/>
      </w:r>
      <w:r>
        <w:rPr>
          <w:lang w:eastAsia="ko-KR"/>
        </w:rPr>
        <w:instrText xml:space="preserve"> REF _Ref401926619 \r \h </w:instrText>
      </w:r>
      <w:r>
        <w:rPr>
          <w:lang w:eastAsia="ko-KR"/>
        </w:rPr>
      </w:r>
      <w:r>
        <w:rPr>
          <w:lang w:eastAsia="ko-KR"/>
        </w:rPr>
        <w:fldChar w:fldCharType="separate"/>
      </w:r>
      <w:r>
        <w:rPr>
          <w:lang w:eastAsia="ko-KR"/>
        </w:rPr>
        <w:t>2</w:t>
      </w:r>
      <w:r>
        <w:rPr>
          <w:lang w:eastAsia="ko-KR"/>
        </w:rPr>
        <w:fldChar w:fldCharType="end"/>
      </w:r>
      <w:r>
        <w:rPr>
          <w:lang w:eastAsia="ko-KR"/>
        </w:rPr>
        <w:t>,</w:t>
      </w:r>
    </w:p>
    <w:p w14:paraId="0FFA28AB" w14:textId="118C1CD6" w:rsidR="004C777A" w:rsidRPr="003F2C13" w:rsidRDefault="004E7A87" w:rsidP="00A73F8E">
      <w:pPr>
        <w:pStyle w:val="ListParagraph"/>
        <w:numPr>
          <w:ilvl w:val="0"/>
          <w:numId w:val="23"/>
        </w:numPr>
        <w:rPr>
          <w:rFonts w:eastAsia="Malgun Gothic"/>
          <w:lang w:eastAsia="ko-KR"/>
        </w:rPr>
      </w:pPr>
      <w:r>
        <w:rPr>
          <w:lang w:eastAsia="ko-KR"/>
        </w:rPr>
        <w:fldChar w:fldCharType="begin"/>
      </w:r>
      <w:r>
        <w:rPr>
          <w:lang w:eastAsia="ko-KR"/>
        </w:rPr>
        <w:instrText xml:space="preserve"> REF _Ref401926630 \h </w:instrText>
      </w:r>
      <w:r>
        <w:rPr>
          <w:lang w:eastAsia="ko-KR"/>
        </w:rPr>
      </w:r>
      <w:r>
        <w:rPr>
          <w:lang w:eastAsia="ko-KR"/>
        </w:rPr>
        <w:fldChar w:fldCharType="separate"/>
      </w:r>
      <w:r>
        <w:rPr>
          <w:lang w:eastAsia="ko-KR"/>
        </w:rPr>
        <w:t>DASH over Full Duplex HTTP-based Protocols</w:t>
      </w:r>
      <w:r w:rsidRPr="001D0275">
        <w:rPr>
          <w:lang w:eastAsia="ko-KR"/>
        </w:rPr>
        <w:t xml:space="preserve"> (</w:t>
      </w:r>
      <w:r>
        <w:rPr>
          <w:lang w:eastAsia="ko-KR"/>
        </w:rPr>
        <w:t>FDH</w:t>
      </w:r>
      <w:r w:rsidRPr="001D0275">
        <w:rPr>
          <w:lang w:eastAsia="ko-KR"/>
        </w:rPr>
        <w:t>)</w:t>
      </w:r>
      <w:r>
        <w:rPr>
          <w:lang w:eastAsia="ko-KR"/>
        </w:rPr>
        <w:fldChar w:fldCharType="end"/>
      </w:r>
      <w:r>
        <w:rPr>
          <w:lang w:eastAsia="ko-KR"/>
        </w:rPr>
        <w:t xml:space="preserve"> in section 3,</w:t>
      </w:r>
    </w:p>
    <w:p w14:paraId="4C349F0A" w14:textId="473B0200" w:rsidR="003F2C13" w:rsidRPr="004E7A87" w:rsidRDefault="004E7A87" w:rsidP="00A73F8E">
      <w:pPr>
        <w:pStyle w:val="ListParagraph"/>
        <w:numPr>
          <w:ilvl w:val="0"/>
          <w:numId w:val="23"/>
        </w:numPr>
        <w:rPr>
          <w:rFonts w:eastAsia="Malgun Gothic"/>
          <w:lang w:eastAsia="ko-KR"/>
        </w:rPr>
      </w:pPr>
      <w:r>
        <w:rPr>
          <w:lang w:eastAsia="ko-KR"/>
        </w:rPr>
        <w:fldChar w:fldCharType="begin"/>
      </w:r>
      <w:r>
        <w:rPr>
          <w:lang w:eastAsia="ko-KR"/>
        </w:rPr>
        <w:instrText xml:space="preserve"> REF _Ref401926561 \h </w:instrText>
      </w:r>
      <w:r>
        <w:rPr>
          <w:lang w:eastAsia="ko-KR"/>
        </w:rPr>
      </w:r>
      <w:r>
        <w:rPr>
          <w:lang w:eastAsia="ko-KR"/>
        </w:rPr>
        <w:fldChar w:fldCharType="separate"/>
      </w:r>
      <w:r>
        <w:rPr>
          <w:lang w:val="en-GB"/>
        </w:rPr>
        <w:t>URI Signing for DASH (CE-USD)</w:t>
      </w:r>
      <w:r>
        <w:rPr>
          <w:lang w:eastAsia="ko-KR"/>
        </w:rPr>
        <w:fldChar w:fldCharType="end"/>
      </w:r>
      <w:r>
        <w:rPr>
          <w:lang w:val="en-GB"/>
        </w:rPr>
        <w:t xml:space="preserve"> in section </w:t>
      </w:r>
      <w:r>
        <w:rPr>
          <w:lang w:val="en-GB"/>
        </w:rPr>
        <w:fldChar w:fldCharType="begin"/>
      </w:r>
      <w:r>
        <w:rPr>
          <w:lang w:val="en-GB"/>
        </w:rPr>
        <w:instrText xml:space="preserve"> REF _Ref401926561 \r \h </w:instrText>
      </w:r>
      <w:r>
        <w:rPr>
          <w:lang w:val="en-GB"/>
        </w:rPr>
      </w:r>
      <w:r>
        <w:rPr>
          <w:lang w:val="en-GB"/>
        </w:rPr>
        <w:fldChar w:fldCharType="separate"/>
      </w:r>
      <w:r>
        <w:rPr>
          <w:lang w:val="en-GB"/>
        </w:rPr>
        <w:t>4</w:t>
      </w:r>
      <w:r>
        <w:rPr>
          <w:lang w:val="en-GB"/>
        </w:rPr>
        <w:fldChar w:fldCharType="end"/>
      </w:r>
      <w:r>
        <w:rPr>
          <w:lang w:val="en-GB"/>
        </w:rPr>
        <w:t>,</w:t>
      </w:r>
    </w:p>
    <w:p w14:paraId="5584E74B" w14:textId="3DC8A60C" w:rsidR="004E7A87" w:rsidRPr="004E7A87" w:rsidRDefault="004E7A87" w:rsidP="00A73F8E">
      <w:pPr>
        <w:pStyle w:val="ListParagraph"/>
        <w:numPr>
          <w:ilvl w:val="0"/>
          <w:numId w:val="23"/>
        </w:numPr>
        <w:rPr>
          <w:rFonts w:eastAsia="Malgun Gothic"/>
          <w:lang w:eastAsia="ko-KR"/>
        </w:rPr>
      </w:pPr>
      <w:r>
        <w:rPr>
          <w:lang w:eastAsia="ko-KR"/>
        </w:rPr>
        <w:fldChar w:fldCharType="begin"/>
      </w:r>
      <w:r>
        <w:rPr>
          <w:lang w:eastAsia="ko-KR"/>
        </w:rPr>
        <w:instrText xml:space="preserve"> REF _Ref401926574 \h </w:instrText>
      </w:r>
      <w:r>
        <w:rPr>
          <w:lang w:eastAsia="ko-KR"/>
        </w:rPr>
      </w:r>
      <w:r>
        <w:rPr>
          <w:lang w:eastAsia="ko-KR"/>
        </w:rPr>
        <w:fldChar w:fldCharType="separate"/>
      </w:r>
      <w:r>
        <w:rPr>
          <w:lang w:eastAsia="ko-KR"/>
        </w:rPr>
        <w:t>SAP-Independent Segment SIgnaling</w:t>
      </w:r>
      <w:r w:rsidRPr="001D0275">
        <w:rPr>
          <w:lang w:eastAsia="ko-KR"/>
        </w:rPr>
        <w:t xml:space="preserve"> (S</w:t>
      </w:r>
      <w:r>
        <w:rPr>
          <w:lang w:eastAsia="ko-KR"/>
        </w:rPr>
        <w:t>ISSI</w:t>
      </w:r>
      <w:r w:rsidRPr="001D0275">
        <w:rPr>
          <w:lang w:eastAsia="ko-KR"/>
        </w:rPr>
        <w:t>)</w:t>
      </w:r>
      <w:r>
        <w:rPr>
          <w:lang w:eastAsia="ko-KR"/>
        </w:rPr>
        <w:fldChar w:fldCharType="end"/>
      </w:r>
      <w:r>
        <w:rPr>
          <w:lang w:val="en-GB"/>
        </w:rPr>
        <w:t xml:space="preserve"> in section </w:t>
      </w:r>
      <w:r>
        <w:rPr>
          <w:lang w:val="en-GB"/>
        </w:rPr>
        <w:fldChar w:fldCharType="begin"/>
      </w:r>
      <w:r>
        <w:rPr>
          <w:lang w:val="en-GB"/>
        </w:rPr>
        <w:instrText xml:space="preserve"> REF _Ref401926574 \r \h </w:instrText>
      </w:r>
      <w:r>
        <w:rPr>
          <w:lang w:val="en-GB"/>
        </w:rPr>
      </w:r>
      <w:r>
        <w:rPr>
          <w:lang w:val="en-GB"/>
        </w:rPr>
        <w:fldChar w:fldCharType="separate"/>
      </w:r>
      <w:r>
        <w:rPr>
          <w:lang w:val="en-GB"/>
        </w:rPr>
        <w:t>5</w:t>
      </w:r>
      <w:r>
        <w:rPr>
          <w:lang w:val="en-GB"/>
        </w:rPr>
        <w:fldChar w:fldCharType="end"/>
      </w:r>
      <w:r>
        <w:rPr>
          <w:lang w:val="en-GB"/>
        </w:rPr>
        <w:t>.</w:t>
      </w:r>
    </w:p>
    <w:p w14:paraId="51513C1A" w14:textId="77777777" w:rsidR="00B324E4" w:rsidRPr="001D0275" w:rsidRDefault="00B324E4" w:rsidP="00B324E4">
      <w:pPr>
        <w:pStyle w:val="Heading1"/>
        <w:rPr>
          <w:rFonts w:eastAsia="Malgun Gothic"/>
          <w:lang w:eastAsia="ko-KR"/>
        </w:rPr>
      </w:pPr>
      <w:bookmarkStart w:id="2" w:name="_Ref401926619"/>
      <w:bookmarkStart w:id="3" w:name="_Toc268272021"/>
      <w:bookmarkStart w:id="4" w:name="_Toc268274241"/>
      <w:r>
        <w:rPr>
          <w:lang w:eastAsia="ko-KR"/>
        </w:rPr>
        <w:t>Server and Network A</w:t>
      </w:r>
      <w:r w:rsidRPr="001D0275">
        <w:rPr>
          <w:lang w:eastAsia="ko-KR"/>
        </w:rPr>
        <w:t>ssisted DASH (SAND)</w:t>
      </w:r>
      <w:bookmarkEnd w:id="2"/>
    </w:p>
    <w:p w14:paraId="798E4FDF" w14:textId="77777777" w:rsidR="00F37D20" w:rsidRPr="005E0054" w:rsidRDefault="00F37D20" w:rsidP="00F37D20">
      <w:pPr>
        <w:pStyle w:val="Heading2"/>
        <w:rPr>
          <w:rFonts w:eastAsia="Malgun Gothic"/>
          <w:lang w:eastAsia="ko-KR"/>
        </w:rPr>
      </w:pPr>
      <w:r w:rsidRPr="005E0054">
        <w:rPr>
          <w:rFonts w:eastAsia="Malgun Gothic"/>
          <w:lang w:eastAsia="ko-KR"/>
        </w:rPr>
        <w:t>Background/Objectives</w:t>
      </w:r>
    </w:p>
    <w:p w14:paraId="639B2089" w14:textId="77777777" w:rsidR="00F37D20" w:rsidRPr="005E0054" w:rsidRDefault="00F37D20" w:rsidP="00F37D20">
      <w:r w:rsidRPr="005E0054">
        <w:t>In recent years, the Internet has become an important channel for the delivery of multimedia using HTTP as its primary protocol. In April 2012, ISO/IEC published MPEG Dynamic Adaptive Streaming over HTTP (DASH) as an international standard that specified formats for the media presentation description (MPD) and ISO-BMFF/MPEG-2TS segments. As DASH does not define a system or protocol, DASH is considered as an enabler for efficient and high-quality delivery of multimedia content over the Internet.</w:t>
      </w:r>
    </w:p>
    <w:p w14:paraId="513C11CB" w14:textId="77777777" w:rsidR="00F37D20" w:rsidRPr="005E0054" w:rsidRDefault="00F37D20" w:rsidP="00F37D20">
      <w:r w:rsidRPr="005E0054">
        <w:t xml:space="preserve">MPEG is soliciting contributions related to the DASH delivery covering underlying network protocols (e.g., HTTP 1.1 and 2.0) and infrastructure components (e.g., servers, proxies, caches, CDN). One of the main goals is to understand whether MPEG should do any normative work in the delivery aspects of DASH or can rely on existing standards and other organizations. </w:t>
      </w:r>
    </w:p>
    <w:p w14:paraId="0883736A" w14:textId="77777777" w:rsidR="00F37D20" w:rsidRPr="005E0054" w:rsidRDefault="00F37D20" w:rsidP="00F37D20">
      <w:r w:rsidRPr="005E0054">
        <w:t>The core experiment addresses:</w:t>
      </w:r>
    </w:p>
    <w:p w14:paraId="35EF54BE" w14:textId="77777777" w:rsidR="00F37D20" w:rsidRPr="005E0054" w:rsidRDefault="00F37D20" w:rsidP="00F37D20">
      <w:pPr>
        <w:pStyle w:val="ListParagraph"/>
        <w:numPr>
          <w:ilvl w:val="0"/>
          <w:numId w:val="7"/>
        </w:numPr>
      </w:pPr>
      <w:r w:rsidRPr="005E0054">
        <w:t>Unidirectional/bidirectional, point-to-point/multipoint communication with and without session (management) between servers/CDNs and DASH clients</w:t>
      </w:r>
    </w:p>
    <w:p w14:paraId="3992CF72" w14:textId="77777777" w:rsidR="00F37D20" w:rsidRPr="005E0054" w:rsidRDefault="00F37D20" w:rsidP="00F37D20">
      <w:pPr>
        <w:pStyle w:val="ListParagraph"/>
        <w:numPr>
          <w:ilvl w:val="0"/>
          <w:numId w:val="7"/>
        </w:numPr>
      </w:pPr>
      <w:r w:rsidRPr="005E0054">
        <w:t>Providing content-awareness and service-awareness towards the underlying protocol stack incl. server/network assistance</w:t>
      </w:r>
    </w:p>
    <w:p w14:paraId="502D1AC2" w14:textId="77777777" w:rsidR="00F37D20" w:rsidRPr="005E0054" w:rsidRDefault="00F37D20" w:rsidP="00F37D20">
      <w:pPr>
        <w:pStyle w:val="ListParagraph"/>
        <w:numPr>
          <w:ilvl w:val="0"/>
          <w:numId w:val="7"/>
        </w:numPr>
      </w:pPr>
      <w:r w:rsidRPr="005E0054">
        <w:t xml:space="preserve">Various impacts on the existing Internet infrastructure such as servers, proxies, caches and CDNs </w:t>
      </w:r>
    </w:p>
    <w:p w14:paraId="6D687637" w14:textId="77777777" w:rsidR="00F37D20" w:rsidRPr="005E0054" w:rsidRDefault="00F37D20" w:rsidP="00F37D20">
      <w:pPr>
        <w:pStyle w:val="ListParagraph"/>
        <w:numPr>
          <w:ilvl w:val="0"/>
          <w:numId w:val="7"/>
        </w:numPr>
      </w:pPr>
      <w:r w:rsidRPr="005E0054">
        <w:t>QoS and QoE support for DASH-based services</w:t>
      </w:r>
    </w:p>
    <w:p w14:paraId="5B8C11D7" w14:textId="77777777" w:rsidR="00F37D20" w:rsidRPr="005E0054" w:rsidRDefault="00F37D20" w:rsidP="00F37D20">
      <w:pPr>
        <w:pStyle w:val="ListParagraph"/>
        <w:numPr>
          <w:ilvl w:val="0"/>
          <w:numId w:val="7"/>
        </w:numPr>
      </w:pPr>
      <w:r w:rsidRPr="005E0054">
        <w:t>Scalability in general and specifically for logging interfaces</w:t>
      </w:r>
    </w:p>
    <w:p w14:paraId="27955AAB" w14:textId="77777777" w:rsidR="00F37D20" w:rsidRPr="005E0054" w:rsidRDefault="00F37D20" w:rsidP="00F37D20">
      <w:pPr>
        <w:pStyle w:val="ListParagraph"/>
        <w:numPr>
          <w:ilvl w:val="0"/>
          <w:numId w:val="7"/>
        </w:numPr>
      </w:pPr>
      <w:r w:rsidRPr="005E0054">
        <w:lastRenderedPageBreak/>
        <w:t>Analytics and monitoring of DASH-based services</w:t>
      </w:r>
    </w:p>
    <w:p w14:paraId="27C42BBD" w14:textId="77777777" w:rsidR="00F37D20" w:rsidRPr="005E0054" w:rsidRDefault="00F37D20" w:rsidP="00F37D20">
      <w:pPr>
        <w:pStyle w:val="Heading2"/>
        <w:rPr>
          <w:rFonts w:eastAsia="Malgun Gothic"/>
          <w:lang w:eastAsia="ko-KR"/>
        </w:rPr>
      </w:pPr>
      <w:r w:rsidRPr="005E0054">
        <w:rPr>
          <w:rFonts w:eastAsia="Malgun Gothic"/>
          <w:lang w:eastAsia="ko-KR"/>
        </w:rPr>
        <w:t>Proposals</w:t>
      </w:r>
    </w:p>
    <w:p w14:paraId="2BCEAE6E" w14:textId="77777777" w:rsidR="00F37D20" w:rsidRPr="005E0054" w:rsidRDefault="00F37D20" w:rsidP="00F37D20">
      <w:r w:rsidRPr="005E0054">
        <w:t>Documents for MPEG #103 and #104</w:t>
      </w:r>
    </w:p>
    <w:p w14:paraId="3306715A"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KHU</w:t>
      </w:r>
      <w:r>
        <w:rPr>
          <w:rFonts w:eastAsia="Malgun Gothic"/>
          <w:lang w:eastAsia="ko-KR"/>
        </w:rPr>
        <w:t xml:space="preserve"> </w:t>
      </w:r>
      <w:r w:rsidRPr="005E0054">
        <w:rPr>
          <w:rFonts w:eastAsia="Malgun Gothic"/>
          <w:lang w:eastAsia="ko-KR"/>
        </w:rPr>
        <w:t>(m26999): DASH and MMT Cross-Layer Interface (informative)</w:t>
      </w:r>
    </w:p>
    <w:p w14:paraId="193756CD"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Huawei (m28174): On Server-Managed Adaptive Streaming</w:t>
      </w:r>
    </w:p>
    <w:p w14:paraId="7B09A66C"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TNO (m29146): Pushing DASH Events via WebSocket</w:t>
      </w:r>
    </w:p>
    <w:p w14:paraId="3C428707"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Intel</w:t>
      </w:r>
      <w:r>
        <w:rPr>
          <w:rFonts w:eastAsia="Malgun Gothic"/>
          <w:lang w:eastAsia="ko-KR"/>
        </w:rPr>
        <w:t xml:space="preserve"> </w:t>
      </w:r>
      <w:r w:rsidRPr="005E0054">
        <w:rPr>
          <w:rFonts w:eastAsia="Malgun Gothic"/>
          <w:lang w:eastAsia="ko-KR"/>
        </w:rPr>
        <w:t>(m29246): On DASH Push Events</w:t>
      </w:r>
    </w:p>
    <w:p w14:paraId="5F42F2E1"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Qualcomm (m29444): On Redirection</w:t>
      </w:r>
    </w:p>
    <w:p w14:paraId="266C8BB0" w14:textId="77777777" w:rsidR="00F37D20" w:rsidRPr="005E0054" w:rsidRDefault="00F37D20" w:rsidP="00F37D20"/>
    <w:p w14:paraId="2D37B2A2" w14:textId="77777777" w:rsidR="00F37D20" w:rsidRPr="005E0054" w:rsidRDefault="00F37D20" w:rsidP="00F37D20">
      <w:r w:rsidRPr="005E0054">
        <w:t>Documents for MPEG #105</w:t>
      </w:r>
    </w:p>
    <w:p w14:paraId="4CCCC692" w14:textId="77777777" w:rsidR="00F37D20" w:rsidRPr="005E0054" w:rsidRDefault="00F37D20" w:rsidP="00F37D20">
      <w:pPr>
        <w:pStyle w:val="ListParagraph"/>
        <w:numPr>
          <w:ilvl w:val="0"/>
          <w:numId w:val="5"/>
        </w:numPr>
      </w:pPr>
      <w:r w:rsidRPr="005E0054">
        <w:t>TNO (m30227): On decoupling content delivery and notification mechanism – CE-SAND</w:t>
      </w:r>
    </w:p>
    <w:p w14:paraId="66EAA115" w14:textId="77777777" w:rsidR="00F37D20" w:rsidRPr="005E0054" w:rsidRDefault="00F37D20" w:rsidP="00F37D20">
      <w:pPr>
        <w:pStyle w:val="ListParagraph"/>
        <w:numPr>
          <w:ilvl w:val="0"/>
          <w:numId w:val="5"/>
        </w:numPr>
      </w:pPr>
      <w:r w:rsidRPr="005E0054">
        <w:t>Huawei (m30357): Contribution to the Server and Network Assisted DASH Operation CE</w:t>
      </w:r>
    </w:p>
    <w:p w14:paraId="52329EDC" w14:textId="77777777" w:rsidR="00F37D20" w:rsidRPr="005E0054" w:rsidRDefault="00F37D20" w:rsidP="00F37D20">
      <w:pPr>
        <w:pStyle w:val="ListParagraph"/>
        <w:numPr>
          <w:ilvl w:val="0"/>
          <w:numId w:val="5"/>
        </w:numPr>
      </w:pPr>
      <w:r w:rsidRPr="005E0054">
        <w:t>KHU (m30191): DASH and MMT Cross Layer Interfaces</w:t>
      </w:r>
    </w:p>
    <w:p w14:paraId="7B053DE7" w14:textId="77777777" w:rsidR="00F37D20" w:rsidRPr="005E0054" w:rsidRDefault="00F37D20" w:rsidP="00F37D20">
      <w:pPr>
        <w:pStyle w:val="ListParagraph"/>
        <w:numPr>
          <w:ilvl w:val="0"/>
          <w:numId w:val="5"/>
        </w:numPr>
      </w:pPr>
      <w:r w:rsidRPr="005E0054">
        <w:t>Intel (m30444): 3GPP-based Session Control Procedures for DASH</w:t>
      </w:r>
    </w:p>
    <w:p w14:paraId="1324BAE9" w14:textId="77777777" w:rsidR="00F37D20" w:rsidRPr="005E0054" w:rsidRDefault="00F37D20" w:rsidP="00F37D20">
      <w:pPr>
        <w:pStyle w:val="ListParagraph"/>
        <w:numPr>
          <w:ilvl w:val="0"/>
          <w:numId w:val="5"/>
        </w:numPr>
      </w:pPr>
      <w:r w:rsidRPr="005E0054">
        <w:t>Cisco/Qualcomm (m30355): Contribution to SAND CE</w:t>
      </w:r>
    </w:p>
    <w:p w14:paraId="03233705" w14:textId="77777777" w:rsidR="00F37D20" w:rsidRPr="005E0054" w:rsidRDefault="00F37D20" w:rsidP="00F37D20">
      <w:pPr>
        <w:pStyle w:val="ListParagraph"/>
        <w:numPr>
          <w:ilvl w:val="0"/>
          <w:numId w:val="5"/>
        </w:numPr>
      </w:pPr>
      <w:r w:rsidRPr="005E0054">
        <w:t>Intel (m30485): On SAND CE: QoS Signaling and Evaluation Results on DASH Adaptation for Radio Congestion Mitigation+</w:t>
      </w:r>
    </w:p>
    <w:p w14:paraId="79025B08" w14:textId="77777777" w:rsidR="00F37D20" w:rsidRPr="005E0054" w:rsidRDefault="00F37D20" w:rsidP="00F37D20">
      <w:pPr>
        <w:pStyle w:val="ListParagraph"/>
        <w:numPr>
          <w:ilvl w:val="0"/>
          <w:numId w:val="5"/>
        </w:numPr>
      </w:pPr>
      <w:r w:rsidRPr="005E0054">
        <w:t>LS from 3GPP (m29337): Liaison Statement from 3GPP to SC 29/WG 11 on MPEG-DASH</w:t>
      </w:r>
    </w:p>
    <w:p w14:paraId="6A6B4628" w14:textId="77777777" w:rsidR="00F37D20" w:rsidRDefault="00F37D20" w:rsidP="00F37D20">
      <w:pPr>
        <w:pStyle w:val="ListParagraph"/>
        <w:numPr>
          <w:ilvl w:val="0"/>
          <w:numId w:val="5"/>
        </w:numPr>
        <w:jc w:val="left"/>
      </w:pPr>
      <w:r w:rsidRPr="005E0054">
        <w:t>Workshop organizers (m30334): Submissions to the MPEG Workshop on Session Management and Control for MPEG Dynamic Adaptive Streaming over HTTP (DASH)</w:t>
      </w:r>
    </w:p>
    <w:p w14:paraId="306F4DDD" w14:textId="77777777" w:rsidR="00F37D20" w:rsidRDefault="00F37D20" w:rsidP="00F37D20">
      <w:pPr>
        <w:ind w:left="360"/>
        <w:jc w:val="left"/>
      </w:pPr>
    </w:p>
    <w:p w14:paraId="390AEF40" w14:textId="77777777" w:rsidR="00F37D20" w:rsidRDefault="00F37D20" w:rsidP="00F37D20">
      <w:r>
        <w:t>Documents for MPEG #106</w:t>
      </w:r>
    </w:p>
    <w:p w14:paraId="73894D87" w14:textId="77777777" w:rsidR="00F37D20" w:rsidRDefault="00F37D20" w:rsidP="00F37D20">
      <w:pPr>
        <w:pStyle w:val="ListParagraph"/>
        <w:numPr>
          <w:ilvl w:val="0"/>
          <w:numId w:val="11"/>
        </w:numPr>
      </w:pPr>
      <w:r>
        <w:t>m31084: DASH SAND CE: On Cross-Layer Interface (KHU)</w:t>
      </w:r>
    </w:p>
    <w:p w14:paraId="757027BB" w14:textId="77777777" w:rsidR="00F37D20" w:rsidRDefault="00F37D20" w:rsidP="00F37D20">
      <w:pPr>
        <w:pStyle w:val="ListParagraph"/>
        <w:numPr>
          <w:ilvl w:val="0"/>
          <w:numId w:val="11"/>
        </w:numPr>
      </w:pPr>
      <w:r>
        <w:t>m31085: DASH SAND CE: On Guaranteed Services (KHU)</w:t>
      </w:r>
    </w:p>
    <w:p w14:paraId="6AB11C27" w14:textId="77777777" w:rsidR="00F37D20" w:rsidRDefault="00F37D20" w:rsidP="00F37D20">
      <w:pPr>
        <w:pStyle w:val="ListParagraph"/>
        <w:numPr>
          <w:ilvl w:val="0"/>
          <w:numId w:val="11"/>
        </w:numPr>
      </w:pPr>
      <w:r>
        <w:t>m31301: Server and network managed DASH: use cases and requirements (Huawei)</w:t>
      </w:r>
    </w:p>
    <w:p w14:paraId="279201AD" w14:textId="77777777" w:rsidR="00F37D20" w:rsidRDefault="00F37D20" w:rsidP="00F37D20">
      <w:pPr>
        <w:pStyle w:val="ListParagraph"/>
        <w:numPr>
          <w:ilvl w:val="0"/>
          <w:numId w:val="11"/>
        </w:numPr>
      </w:pPr>
      <w:r>
        <w:t>m31305: Server and network managed DASH: Simulation results for DASH over LTE (Huawei)</w:t>
      </w:r>
    </w:p>
    <w:p w14:paraId="275706D7" w14:textId="77777777" w:rsidR="00F37D20" w:rsidRDefault="00F37D20" w:rsidP="00F37D20">
      <w:pPr>
        <w:pStyle w:val="ListParagraph"/>
        <w:numPr>
          <w:ilvl w:val="0"/>
          <w:numId w:val="11"/>
        </w:numPr>
      </w:pPr>
      <w:r>
        <w:t>m31412: Faster quality convergence and reduced buffer time using QoS signaling (TNO)</w:t>
      </w:r>
    </w:p>
    <w:p w14:paraId="50AE3A66" w14:textId="77777777" w:rsidR="00F37D20" w:rsidRDefault="00F37D20" w:rsidP="00F37D20">
      <w:pPr>
        <w:pStyle w:val="ListParagraph"/>
        <w:numPr>
          <w:ilvl w:val="0"/>
          <w:numId w:val="11"/>
        </w:numPr>
      </w:pPr>
      <w:r>
        <w:t>m31415: MPD pre-resolving and CDN heads up (TNO)</w:t>
      </w:r>
    </w:p>
    <w:p w14:paraId="47034228" w14:textId="77777777" w:rsidR="00F37D20" w:rsidRDefault="00F37D20" w:rsidP="00F37D20">
      <w:pPr>
        <w:pStyle w:val="ListParagraph"/>
        <w:numPr>
          <w:ilvl w:val="0"/>
          <w:numId w:val="11"/>
        </w:numPr>
      </w:pPr>
      <w:r>
        <w:t>m31417: On messages in DASH (TNO)</w:t>
      </w:r>
    </w:p>
    <w:p w14:paraId="630DCFF9" w14:textId="77777777" w:rsidR="00F37D20" w:rsidRDefault="00F37D20" w:rsidP="00F37D20">
      <w:pPr>
        <w:pStyle w:val="ListParagraph"/>
        <w:numPr>
          <w:ilvl w:val="0"/>
          <w:numId w:val="11"/>
        </w:numPr>
      </w:pPr>
      <w:r>
        <w:t>m31459: Use Cases, Requirements and Categorization for SAND</w:t>
      </w:r>
    </w:p>
    <w:p w14:paraId="23F05C53" w14:textId="77777777" w:rsidR="00F37D20" w:rsidRDefault="00F37D20" w:rsidP="00F37D20">
      <w:pPr>
        <w:pStyle w:val="ListParagraph"/>
        <w:numPr>
          <w:ilvl w:val="0"/>
          <w:numId w:val="11"/>
        </w:numPr>
      </w:pPr>
      <w:r>
        <w:t>m31465: SAND CE: QoE/QoS Aspects (Intel)</w:t>
      </w:r>
      <w:r>
        <w:tab/>
      </w:r>
    </w:p>
    <w:p w14:paraId="57129FF6" w14:textId="77777777" w:rsidR="00F37D20" w:rsidRDefault="00F37D20" w:rsidP="00F37D20">
      <w:pPr>
        <w:pStyle w:val="ListParagraph"/>
        <w:numPr>
          <w:ilvl w:val="0"/>
          <w:numId w:val="11"/>
        </w:numPr>
      </w:pPr>
      <w:r>
        <w:t>m31624: DASH Server and Network Control Commands (Samsung)</w:t>
      </w:r>
    </w:p>
    <w:p w14:paraId="008F88F9" w14:textId="77777777" w:rsidR="00F37D20" w:rsidRDefault="00F37D20" w:rsidP="00F37D20">
      <w:pPr>
        <w:pStyle w:val="ListParagraph"/>
        <w:numPr>
          <w:ilvl w:val="0"/>
          <w:numId w:val="11"/>
        </w:numPr>
      </w:pPr>
      <w:r>
        <w:t>m31665: Assisting DASH Clients in a Video Delivery System (Cisco, InterDigital)</w:t>
      </w:r>
    </w:p>
    <w:p w14:paraId="1D865B73" w14:textId="77777777" w:rsidR="00F37D20" w:rsidRDefault="00F37D20" w:rsidP="00F37D20"/>
    <w:p w14:paraId="466F1DF3" w14:textId="77777777" w:rsidR="00F37D20" w:rsidRDefault="00F37D20" w:rsidP="00F37D20">
      <w:r>
        <w:t>Documents for MPEG #107</w:t>
      </w:r>
    </w:p>
    <w:p w14:paraId="2FDCCA15" w14:textId="77777777" w:rsidR="00F37D20" w:rsidRDefault="00F37D20" w:rsidP="00F37D20">
      <w:pPr>
        <w:pStyle w:val="ListParagraph"/>
        <w:numPr>
          <w:ilvl w:val="0"/>
          <w:numId w:val="12"/>
        </w:numPr>
      </w:pPr>
      <w:r>
        <w:t>m32269: Making DASH cache friendly (Technicolor)</w:t>
      </w:r>
    </w:p>
    <w:p w14:paraId="44415ED8" w14:textId="77777777" w:rsidR="00F37D20" w:rsidRDefault="00F37D20" w:rsidP="00F37D20">
      <w:pPr>
        <w:pStyle w:val="ListParagraph"/>
        <w:numPr>
          <w:ilvl w:val="0"/>
          <w:numId w:val="12"/>
        </w:numPr>
      </w:pPr>
      <w:r>
        <w:t>m32288: MPD update triggering message (TNO)</w:t>
      </w:r>
    </w:p>
    <w:p w14:paraId="1AE06ECB" w14:textId="77777777" w:rsidR="00F37D20" w:rsidRDefault="00F37D20" w:rsidP="00F37D20">
      <w:pPr>
        <w:pStyle w:val="ListParagraph"/>
        <w:numPr>
          <w:ilvl w:val="0"/>
          <w:numId w:val="12"/>
        </w:numPr>
      </w:pPr>
      <w:r>
        <w:t>m32289: DASH sessions arbitration driven by a DANE (Technicolor)</w:t>
      </w:r>
    </w:p>
    <w:p w14:paraId="2F0731EC" w14:textId="77777777" w:rsidR="00F37D20" w:rsidRPr="004C22DF" w:rsidRDefault="00F37D20" w:rsidP="00F37D20">
      <w:pPr>
        <w:pStyle w:val="ListParagraph"/>
        <w:numPr>
          <w:ilvl w:val="0"/>
          <w:numId w:val="12"/>
        </w:numPr>
        <w:rPr>
          <w:lang w:val="fr-FR"/>
        </w:rPr>
      </w:pPr>
      <w:r w:rsidRPr="004C22DF">
        <w:rPr>
          <w:lang w:val="fr-FR"/>
        </w:rPr>
        <w:t>m32292: Qo</w:t>
      </w:r>
      <w:r>
        <w:rPr>
          <w:lang w:val="fr-FR"/>
        </w:rPr>
        <w:t>S parameter message (</w:t>
      </w:r>
      <w:r w:rsidRPr="004C22DF">
        <w:rPr>
          <w:lang w:val="fr-FR"/>
        </w:rPr>
        <w:t>TNO</w:t>
      </w:r>
      <w:r>
        <w:rPr>
          <w:lang w:val="fr-FR"/>
        </w:rPr>
        <w:t>)</w:t>
      </w:r>
    </w:p>
    <w:p w14:paraId="4212EBD9" w14:textId="77777777" w:rsidR="00F37D20" w:rsidRDefault="00F37D20" w:rsidP="00F37D20">
      <w:pPr>
        <w:pStyle w:val="ListParagraph"/>
        <w:numPr>
          <w:ilvl w:val="0"/>
          <w:numId w:val="12"/>
        </w:numPr>
      </w:pPr>
      <w:r>
        <w:t>m32293: Cooperative operation of multiple DASH clients (Technicolor)</w:t>
      </w:r>
    </w:p>
    <w:p w14:paraId="6AEEB7C0" w14:textId="77777777" w:rsidR="00F37D20" w:rsidRDefault="00F37D20" w:rsidP="00F37D20">
      <w:pPr>
        <w:pStyle w:val="ListParagraph"/>
        <w:numPr>
          <w:ilvl w:val="0"/>
          <w:numId w:val="12"/>
        </w:numPr>
      </w:pPr>
      <w:r>
        <w:t>m32294: Remote management of DASH client populations (Technicolor)</w:t>
      </w:r>
    </w:p>
    <w:p w14:paraId="630C2B5F" w14:textId="77777777" w:rsidR="00F37D20" w:rsidRDefault="00F37D20" w:rsidP="00F37D20">
      <w:pPr>
        <w:pStyle w:val="ListParagraph"/>
        <w:numPr>
          <w:ilvl w:val="0"/>
          <w:numId w:val="12"/>
        </w:numPr>
      </w:pPr>
      <w:r>
        <w:t>m32297: CE SAND: DASH Metrics Review</w:t>
      </w:r>
      <w:r>
        <w:tab/>
        <w:t xml:space="preserve"> (Qualcomm)</w:t>
      </w:r>
    </w:p>
    <w:p w14:paraId="64E8C7A2" w14:textId="77777777" w:rsidR="00F37D20" w:rsidRDefault="00F37D20" w:rsidP="00F37D20">
      <w:pPr>
        <w:pStyle w:val="ListParagraph"/>
        <w:numPr>
          <w:ilvl w:val="0"/>
          <w:numId w:val="12"/>
        </w:numPr>
      </w:pPr>
      <w:r>
        <w:t>m32325: On SAND CE: QoS Signaling for DASH and Proposed Client Adaptation Guidelines (Intel)</w:t>
      </w:r>
    </w:p>
    <w:p w14:paraId="513F6FD0" w14:textId="77777777" w:rsidR="00F37D20" w:rsidRDefault="00F37D20" w:rsidP="00F37D20">
      <w:pPr>
        <w:pStyle w:val="ListParagraph"/>
        <w:numPr>
          <w:ilvl w:val="0"/>
          <w:numId w:val="12"/>
        </w:numPr>
      </w:pPr>
      <w:r>
        <w:t>m32326: On SAND CE: Proposed Metrics for Server-Client Signaling Interface (Intel)</w:t>
      </w:r>
    </w:p>
    <w:p w14:paraId="09B14FDD" w14:textId="77777777" w:rsidR="00F37D20" w:rsidRDefault="00F37D20" w:rsidP="00F37D20">
      <w:pPr>
        <w:pStyle w:val="ListParagraph"/>
        <w:numPr>
          <w:ilvl w:val="0"/>
          <w:numId w:val="12"/>
        </w:numPr>
      </w:pPr>
      <w:r>
        <w:lastRenderedPageBreak/>
        <w:t>m32332: DASH SAND CE: QoS negotiation mechanism and QoS signaling parameters (Huawei)</w:t>
      </w:r>
    </w:p>
    <w:p w14:paraId="725187D5" w14:textId="77777777" w:rsidR="00F37D20" w:rsidRDefault="00F37D20" w:rsidP="00F37D20">
      <w:pPr>
        <w:pStyle w:val="ListParagraph"/>
        <w:numPr>
          <w:ilvl w:val="0"/>
          <w:numId w:val="12"/>
        </w:numPr>
      </w:pPr>
      <w:r>
        <w:t>m32392: DASH and IDMS (bitmovin)</w:t>
      </w:r>
    </w:p>
    <w:p w14:paraId="3CD4D936" w14:textId="77777777" w:rsidR="00F37D20" w:rsidRDefault="00F37D20" w:rsidP="00F37D20">
      <w:pPr>
        <w:pStyle w:val="ListParagraph"/>
        <w:numPr>
          <w:ilvl w:val="0"/>
          <w:numId w:val="12"/>
        </w:numPr>
      </w:pPr>
      <w:r>
        <w:t>m32609: Proposal for SAND Parameters (Samsung)</w:t>
      </w:r>
    </w:p>
    <w:p w14:paraId="4C9DB692" w14:textId="77777777" w:rsidR="00F37D20" w:rsidRDefault="00F37D20" w:rsidP="00F37D20">
      <w:pPr>
        <w:pStyle w:val="ListParagraph"/>
        <w:numPr>
          <w:ilvl w:val="0"/>
          <w:numId w:val="12"/>
        </w:numPr>
      </w:pPr>
      <w:r>
        <w:t xml:space="preserve">w13976: Technology under Consideration, Section 4 </w:t>
      </w:r>
      <w:r w:rsidRPr="00080679">
        <w:t>Next segment signal</w:t>
      </w:r>
      <w:r>
        <w:t xml:space="preserve">ing through HTTP GET extension </w:t>
      </w:r>
      <w:r w:rsidRPr="00080679">
        <w:t>for CDNs</w:t>
      </w:r>
    </w:p>
    <w:p w14:paraId="5971E397" w14:textId="77777777" w:rsidR="00F37D20" w:rsidRDefault="00F37D20" w:rsidP="00F37D20">
      <w:pPr>
        <w:pStyle w:val="ListParagraph"/>
      </w:pPr>
    </w:p>
    <w:p w14:paraId="01350EEC" w14:textId="77777777" w:rsidR="00F37D20" w:rsidRDefault="00F37D20" w:rsidP="00F37D20">
      <w:r>
        <w:t>Documents for MPEG #108</w:t>
      </w:r>
    </w:p>
    <w:p w14:paraId="6B8A18E5" w14:textId="77777777" w:rsidR="00F37D20" w:rsidRDefault="00F37D20" w:rsidP="00F37D20">
      <w:pPr>
        <w:pStyle w:val="ListParagraph"/>
        <w:numPr>
          <w:ilvl w:val="0"/>
          <w:numId w:val="19"/>
        </w:numPr>
      </w:pPr>
      <w:r>
        <w:t>m33234: Communication Channel for SAND (Samsung)</w:t>
      </w:r>
    </w:p>
    <w:p w14:paraId="2BEA0CFE" w14:textId="77777777" w:rsidR="00F37D20" w:rsidRDefault="00F37D20" w:rsidP="00F37D20">
      <w:pPr>
        <w:pStyle w:val="ListParagraph"/>
        <w:numPr>
          <w:ilvl w:val="0"/>
          <w:numId w:val="19"/>
        </w:numPr>
      </w:pPr>
      <w:r>
        <w:t>m33248: CE-SAND: Differentiated services in DASH (Huawei)</w:t>
      </w:r>
    </w:p>
    <w:p w14:paraId="4D013EC5" w14:textId="77777777" w:rsidR="00F37D20" w:rsidRDefault="00F37D20" w:rsidP="00F37D20">
      <w:pPr>
        <w:pStyle w:val="ListParagraph"/>
        <w:numPr>
          <w:ilvl w:val="0"/>
          <w:numId w:val="19"/>
        </w:numPr>
      </w:pPr>
      <w:r>
        <w:t>m33286: CE SAND: Metrics (Qualcomm, dropped)</w:t>
      </w:r>
    </w:p>
    <w:p w14:paraId="43D1E4E2" w14:textId="77777777" w:rsidR="00F37D20" w:rsidRPr="00F22106" w:rsidRDefault="00F37D20" w:rsidP="00F37D20">
      <w:pPr>
        <w:numPr>
          <w:ilvl w:val="0"/>
          <w:numId w:val="19"/>
        </w:numPr>
        <w:contextualSpacing/>
        <w:rPr>
          <w:lang w:val="fr-FR"/>
        </w:rPr>
      </w:pPr>
      <w:r w:rsidRPr="00F22106">
        <w:rPr>
          <w:lang w:val="fr-FR"/>
        </w:rPr>
        <w:t>m33287: CE SAND: Comments (Qualcomm, dropped)</w:t>
      </w:r>
    </w:p>
    <w:p w14:paraId="6646795B" w14:textId="77777777" w:rsidR="00F37D20" w:rsidRDefault="00F37D20" w:rsidP="00F37D20">
      <w:pPr>
        <w:numPr>
          <w:ilvl w:val="0"/>
          <w:numId w:val="19"/>
        </w:numPr>
        <w:contextualSpacing/>
      </w:pPr>
      <w:r>
        <w:t>m33370: DASH SAND CE: GBR for VBR Media (</w:t>
      </w:r>
      <w:r w:rsidRPr="00894FEE">
        <w:t>Kyung Hee University</w:t>
      </w:r>
      <w:r>
        <w:t>)</w:t>
      </w:r>
    </w:p>
    <w:p w14:paraId="38AA8E4C" w14:textId="77777777" w:rsidR="00F37D20" w:rsidRDefault="00F37D20" w:rsidP="00F37D20">
      <w:pPr>
        <w:contextualSpacing/>
      </w:pPr>
    </w:p>
    <w:p w14:paraId="0221C537" w14:textId="77777777" w:rsidR="00F37D20" w:rsidRDefault="00F37D20" w:rsidP="00F37D20">
      <w:r>
        <w:t>Documents for MPEG #109</w:t>
      </w:r>
    </w:p>
    <w:tbl>
      <w:tblPr>
        <w:tblStyle w:val="LightList-Accent1"/>
        <w:tblW w:w="0" w:type="auto"/>
        <w:tblInd w:w="115" w:type="dxa"/>
        <w:tblCellMar>
          <w:top w:w="58" w:type="dxa"/>
          <w:left w:w="115" w:type="dxa"/>
          <w:bottom w:w="58" w:type="dxa"/>
          <w:right w:w="115" w:type="dxa"/>
        </w:tblCellMar>
        <w:tblLook w:val="04A0" w:firstRow="1" w:lastRow="0" w:firstColumn="1" w:lastColumn="0" w:noHBand="0" w:noVBand="1"/>
      </w:tblPr>
      <w:tblGrid>
        <w:gridCol w:w="1248"/>
        <w:gridCol w:w="5913"/>
        <w:gridCol w:w="2059"/>
      </w:tblGrid>
      <w:tr w:rsidR="00F37D20" w14:paraId="01F7D4C7" w14:textId="77777777" w:rsidTr="004E7A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64978D05" w14:textId="77777777" w:rsidR="00F37D20" w:rsidRDefault="00F37D20" w:rsidP="004E7A87">
            <w:pPr>
              <w:jc w:val="left"/>
            </w:pPr>
            <w:r>
              <w:t>Number</w:t>
            </w:r>
          </w:p>
        </w:tc>
        <w:tc>
          <w:tcPr>
            <w:tcW w:w="6030" w:type="dxa"/>
          </w:tcPr>
          <w:p w14:paraId="2509E1F2" w14:textId="77777777" w:rsidR="00F37D20" w:rsidRDefault="00F37D20" w:rsidP="004E7A87">
            <w:pPr>
              <w:jc w:val="left"/>
              <w:cnfStyle w:val="100000000000" w:firstRow="1" w:lastRow="0" w:firstColumn="0" w:lastColumn="0" w:oddVBand="0" w:evenVBand="0" w:oddHBand="0" w:evenHBand="0" w:firstRowFirstColumn="0" w:firstRowLastColumn="0" w:lastRowFirstColumn="0" w:lastRowLastColumn="0"/>
            </w:pPr>
            <w:r>
              <w:t>Title</w:t>
            </w:r>
          </w:p>
        </w:tc>
        <w:tc>
          <w:tcPr>
            <w:tcW w:w="2077" w:type="dxa"/>
          </w:tcPr>
          <w:p w14:paraId="072DC554" w14:textId="77777777" w:rsidR="00F37D20" w:rsidRDefault="00F37D20" w:rsidP="004E7A87">
            <w:pPr>
              <w:jc w:val="left"/>
              <w:cnfStyle w:val="100000000000" w:firstRow="1" w:lastRow="0" w:firstColumn="0" w:lastColumn="0" w:oddVBand="0" w:evenVBand="0" w:oddHBand="0" w:evenHBand="0" w:firstRowFirstColumn="0" w:firstRowLastColumn="0" w:lastRowFirstColumn="0" w:lastRowLastColumn="0"/>
            </w:pPr>
            <w:r>
              <w:t>Source</w:t>
            </w:r>
          </w:p>
        </w:tc>
      </w:tr>
      <w:tr w:rsidR="00F37D20" w14:paraId="00D6EEBD"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1BAA7EAF" w14:textId="77777777" w:rsidR="00F37D20" w:rsidRDefault="00F37D20" w:rsidP="004E7A87">
            <w:pPr>
              <w:jc w:val="left"/>
            </w:pPr>
            <w:r w:rsidRPr="00DE2D7C">
              <w:t>m34028</w:t>
            </w:r>
          </w:p>
        </w:tc>
        <w:tc>
          <w:tcPr>
            <w:tcW w:w="6030" w:type="dxa"/>
          </w:tcPr>
          <w:p w14:paraId="76CAAF61"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Avoiding legacy cache pollution with DANE alternative responses</w:t>
            </w:r>
          </w:p>
        </w:tc>
        <w:tc>
          <w:tcPr>
            <w:tcW w:w="2077" w:type="dxa"/>
          </w:tcPr>
          <w:p w14:paraId="58B708BC"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C11ECF">
              <w:t>Technicolor</w:t>
            </w:r>
          </w:p>
        </w:tc>
      </w:tr>
      <w:tr w:rsidR="00F37D20" w14:paraId="1E3B5584"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5091855A" w14:textId="77777777" w:rsidR="00F37D20" w:rsidRDefault="00F37D20" w:rsidP="004E7A87">
            <w:pPr>
              <w:jc w:val="left"/>
            </w:pPr>
            <w:r w:rsidRPr="00DE2D7C">
              <w:t>m3402</w:t>
            </w:r>
            <w:r>
              <w:t>9</w:t>
            </w:r>
          </w:p>
        </w:tc>
        <w:tc>
          <w:tcPr>
            <w:tcW w:w="6030" w:type="dxa"/>
          </w:tcPr>
          <w:p w14:paraId="79B5AC7A"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A DASH aware Home Network: reconciling DASH clients in the Home Network</w:t>
            </w:r>
          </w:p>
        </w:tc>
        <w:tc>
          <w:tcPr>
            <w:tcW w:w="2077" w:type="dxa"/>
          </w:tcPr>
          <w:p w14:paraId="49A6C75F"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C11ECF">
              <w:t>Technicolor</w:t>
            </w:r>
          </w:p>
        </w:tc>
      </w:tr>
      <w:tr w:rsidR="00F37D20" w14:paraId="63F512DF"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654C5FCC" w14:textId="77777777" w:rsidR="00F37D20" w:rsidRDefault="00F37D20" w:rsidP="004E7A87">
            <w:pPr>
              <w:jc w:val="left"/>
            </w:pPr>
            <w:r>
              <w:t>m34040</w:t>
            </w:r>
          </w:p>
        </w:tc>
        <w:tc>
          <w:tcPr>
            <w:tcW w:w="6030" w:type="dxa"/>
          </w:tcPr>
          <w:p w14:paraId="3E0413D0"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DANE-to-DANE interface definition proposal</w:t>
            </w:r>
          </w:p>
        </w:tc>
        <w:tc>
          <w:tcPr>
            <w:tcW w:w="2077" w:type="dxa"/>
          </w:tcPr>
          <w:p w14:paraId="3D78F252"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C11ECF">
              <w:t>Technicolor</w:t>
            </w:r>
          </w:p>
        </w:tc>
      </w:tr>
      <w:tr w:rsidR="00F37D20" w14:paraId="407B19F8"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4BE1E21B" w14:textId="77777777" w:rsidR="00F37D20" w:rsidRDefault="00F37D20" w:rsidP="004E7A87">
            <w:pPr>
              <w:jc w:val="left"/>
            </w:pPr>
            <w:r>
              <w:t>m34088</w:t>
            </w:r>
          </w:p>
        </w:tc>
        <w:tc>
          <w:tcPr>
            <w:tcW w:w="6030" w:type="dxa"/>
          </w:tcPr>
          <w:p w14:paraId="33AC11A2"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Position about cache improvements for DASH</w:t>
            </w:r>
          </w:p>
        </w:tc>
        <w:tc>
          <w:tcPr>
            <w:tcW w:w="2077" w:type="dxa"/>
          </w:tcPr>
          <w:p w14:paraId="6B2D35F0"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C11ECF">
              <w:t>Technicolor</w:t>
            </w:r>
          </w:p>
        </w:tc>
      </w:tr>
      <w:tr w:rsidR="00F37D20" w14:paraId="775454BA"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4DA01A95" w14:textId="77777777" w:rsidR="00F37D20" w:rsidRDefault="00F37D20" w:rsidP="004E7A87">
            <w:pPr>
              <w:jc w:val="left"/>
            </w:pPr>
            <w:r>
              <w:t>m34113</w:t>
            </w:r>
          </w:p>
        </w:tc>
        <w:tc>
          <w:tcPr>
            <w:tcW w:w="6030" w:type="dxa"/>
          </w:tcPr>
          <w:p w14:paraId="122897A7"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Enhancing DASH Metrics in SAND Architecture</w:t>
            </w:r>
          </w:p>
        </w:tc>
        <w:tc>
          <w:tcPr>
            <w:tcW w:w="2077" w:type="dxa"/>
          </w:tcPr>
          <w:p w14:paraId="3A4EAD1F"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t>Cisco, Conviva</w:t>
            </w:r>
          </w:p>
        </w:tc>
      </w:tr>
      <w:tr w:rsidR="00F37D20" w14:paraId="3FE62015"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794354EF" w14:textId="77777777" w:rsidR="00F37D20" w:rsidRDefault="00F37D20" w:rsidP="004E7A87">
            <w:pPr>
              <w:jc w:val="left"/>
            </w:pPr>
            <w:r>
              <w:t>m34114</w:t>
            </w:r>
          </w:p>
        </w:tc>
        <w:tc>
          <w:tcPr>
            <w:tcW w:w="6030" w:type="dxa"/>
          </w:tcPr>
          <w:p w14:paraId="271E4E49"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Transport Protocol and Encoding in SAND Architecture</w:t>
            </w:r>
          </w:p>
        </w:tc>
        <w:tc>
          <w:tcPr>
            <w:tcW w:w="2077" w:type="dxa"/>
          </w:tcPr>
          <w:p w14:paraId="50AE0AEE"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t>Cisco, Conviva</w:t>
            </w:r>
          </w:p>
        </w:tc>
      </w:tr>
      <w:tr w:rsidR="00F37D20" w14:paraId="66A27AAC"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7A699460" w14:textId="77777777" w:rsidR="00F37D20" w:rsidRDefault="00F37D20" w:rsidP="004E7A87">
            <w:pPr>
              <w:jc w:val="left"/>
            </w:pPr>
            <w:r>
              <w:t>m34115</w:t>
            </w:r>
          </w:p>
        </w:tc>
        <w:tc>
          <w:tcPr>
            <w:tcW w:w="6030" w:type="dxa"/>
          </w:tcPr>
          <w:p w14:paraId="3F6E2368"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Control Messages in SAND Architecture</w:t>
            </w:r>
          </w:p>
        </w:tc>
        <w:tc>
          <w:tcPr>
            <w:tcW w:w="2077" w:type="dxa"/>
          </w:tcPr>
          <w:p w14:paraId="7F51226C"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t>Cisco, Conviva</w:t>
            </w:r>
          </w:p>
        </w:tc>
      </w:tr>
      <w:tr w:rsidR="00F37D20" w14:paraId="23258EDB"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024918FE" w14:textId="77777777" w:rsidR="00F37D20" w:rsidRDefault="00F37D20" w:rsidP="004E7A87">
            <w:pPr>
              <w:jc w:val="left"/>
            </w:pPr>
            <w:r>
              <w:t>m34197</w:t>
            </w:r>
          </w:p>
        </w:tc>
        <w:tc>
          <w:tcPr>
            <w:tcW w:w="6030" w:type="dxa"/>
          </w:tcPr>
          <w:p w14:paraId="49506917"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On SAND CE roadmap</w:t>
            </w:r>
          </w:p>
        </w:tc>
        <w:tc>
          <w:tcPr>
            <w:tcW w:w="2077" w:type="dxa"/>
          </w:tcPr>
          <w:p w14:paraId="2CDC86A1"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t>TNO, Cisco</w:t>
            </w:r>
          </w:p>
        </w:tc>
      </w:tr>
      <w:tr w:rsidR="00F37D20" w14:paraId="3FB15DB1"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72E61C28" w14:textId="77777777" w:rsidR="00F37D20" w:rsidRDefault="00F37D20" w:rsidP="004E7A87">
            <w:pPr>
              <w:jc w:val="left"/>
            </w:pPr>
            <w:r>
              <w:t>m34209</w:t>
            </w:r>
          </w:p>
        </w:tc>
        <w:tc>
          <w:tcPr>
            <w:tcW w:w="6030" w:type="dxa"/>
          </w:tcPr>
          <w:p w14:paraId="00D31801"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DASH: Subjective metrics parameters for CE-SAND</w:t>
            </w:r>
          </w:p>
        </w:tc>
        <w:tc>
          <w:tcPr>
            <w:tcW w:w="2077" w:type="dxa"/>
          </w:tcPr>
          <w:p w14:paraId="3D4CA060"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t>Sharp Corporation</w:t>
            </w:r>
          </w:p>
        </w:tc>
      </w:tr>
      <w:tr w:rsidR="00F37D20" w14:paraId="65957FEB"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126413F0" w14:textId="77777777" w:rsidR="00F37D20" w:rsidRDefault="00F37D20" w:rsidP="004E7A87">
            <w:pPr>
              <w:jc w:val="left"/>
            </w:pPr>
            <w:r>
              <w:t>m34245</w:t>
            </w:r>
          </w:p>
        </w:tc>
        <w:tc>
          <w:tcPr>
            <w:tcW w:w="6030" w:type="dxa"/>
          </w:tcPr>
          <w:p w14:paraId="245DA05A"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DNB comment on SAND CE in MPEG-DASH</w:t>
            </w:r>
          </w:p>
        </w:tc>
        <w:tc>
          <w:tcPr>
            <w:tcW w:w="2077" w:type="dxa"/>
          </w:tcPr>
          <w:p w14:paraId="36DD5F15"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t>DNB</w:t>
            </w:r>
          </w:p>
        </w:tc>
      </w:tr>
      <w:tr w:rsidR="00F37D20" w14:paraId="2085801F"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33594BAA" w14:textId="77777777" w:rsidR="00F37D20" w:rsidRPr="00057F21" w:rsidRDefault="00F37D20" w:rsidP="004E7A87">
            <w:pPr>
              <w:jc w:val="left"/>
              <w:rPr>
                <w:rFonts w:eastAsia="Times New Roman"/>
              </w:rPr>
            </w:pPr>
            <w:r w:rsidRPr="00057F21">
              <w:rPr>
                <w:rFonts w:eastAsia="Times New Roman"/>
              </w:rPr>
              <w:t>m34279</w:t>
            </w:r>
          </w:p>
        </w:tc>
        <w:tc>
          <w:tcPr>
            <w:tcW w:w="6030" w:type="dxa"/>
          </w:tcPr>
          <w:p w14:paraId="03B884D0"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7D2BEE">
              <w:t>SAND CE: Network Assisted DASH</w:t>
            </w:r>
          </w:p>
        </w:tc>
        <w:tc>
          <w:tcPr>
            <w:tcW w:w="2077" w:type="dxa"/>
          </w:tcPr>
          <w:p w14:paraId="58CBE10C"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t>Huawei, Intel</w:t>
            </w:r>
          </w:p>
        </w:tc>
      </w:tr>
      <w:tr w:rsidR="00F37D20" w14:paraId="1E888CC5" w14:textId="77777777" w:rsidTr="004E7A87">
        <w:tc>
          <w:tcPr>
            <w:cnfStyle w:val="001000000000" w:firstRow="0" w:lastRow="0" w:firstColumn="1" w:lastColumn="0" w:oddVBand="0" w:evenVBand="0" w:oddHBand="0" w:evenHBand="0" w:firstRowFirstColumn="0" w:firstRowLastColumn="0" w:lastRowFirstColumn="0" w:lastRowLastColumn="0"/>
            <w:tcW w:w="1253" w:type="dxa"/>
          </w:tcPr>
          <w:p w14:paraId="3C90FB48" w14:textId="77777777" w:rsidR="00F37D20" w:rsidRDefault="00F37D20" w:rsidP="004E7A87">
            <w:pPr>
              <w:jc w:val="left"/>
            </w:pPr>
            <w:r>
              <w:t>m34318</w:t>
            </w:r>
          </w:p>
        </w:tc>
        <w:tc>
          <w:tcPr>
            <w:tcW w:w="6030" w:type="dxa"/>
          </w:tcPr>
          <w:p w14:paraId="2104C0B7"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DASH SAND CE: RBR as a DANE Parameter for VBR Media</w:t>
            </w:r>
          </w:p>
        </w:tc>
        <w:tc>
          <w:tcPr>
            <w:tcW w:w="2077" w:type="dxa"/>
          </w:tcPr>
          <w:p w14:paraId="4E61F1DD" w14:textId="77777777" w:rsidR="00F37D20" w:rsidRDefault="00F37D20" w:rsidP="004E7A87">
            <w:pPr>
              <w:jc w:val="left"/>
              <w:cnfStyle w:val="000000000000" w:firstRow="0" w:lastRow="0" w:firstColumn="0" w:lastColumn="0" w:oddVBand="0" w:evenVBand="0" w:oddHBand="0" w:evenHBand="0" w:firstRowFirstColumn="0" w:firstRowLastColumn="0" w:lastRowFirstColumn="0" w:lastRowLastColumn="0"/>
            </w:pPr>
            <w:r w:rsidRPr="00DE2D7C">
              <w:t>Kyung Hee University</w:t>
            </w:r>
          </w:p>
        </w:tc>
      </w:tr>
      <w:tr w:rsidR="00F37D20" w14:paraId="53718D68"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778D211A" w14:textId="77777777" w:rsidR="00F37D20" w:rsidRDefault="00F37D20" w:rsidP="004E7A87">
            <w:pPr>
              <w:jc w:val="left"/>
            </w:pPr>
            <w:r>
              <w:t>m34432</w:t>
            </w:r>
          </w:p>
        </w:tc>
        <w:tc>
          <w:tcPr>
            <w:tcW w:w="6030" w:type="dxa"/>
          </w:tcPr>
          <w:p w14:paraId="7C3BE3D8"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rsidRPr="00DE2D7C">
              <w:t>CE SAND: Triggering Connection Establishment</w:t>
            </w:r>
          </w:p>
        </w:tc>
        <w:tc>
          <w:tcPr>
            <w:tcW w:w="2077" w:type="dxa"/>
          </w:tcPr>
          <w:p w14:paraId="20A0C9FC" w14:textId="77777777" w:rsidR="00F37D20" w:rsidRDefault="00F37D20" w:rsidP="004E7A87">
            <w:pPr>
              <w:jc w:val="left"/>
              <w:cnfStyle w:val="000000100000" w:firstRow="0" w:lastRow="0" w:firstColumn="0" w:lastColumn="0" w:oddVBand="0" w:evenVBand="0" w:oddHBand="1" w:evenHBand="0" w:firstRowFirstColumn="0" w:firstRowLastColumn="0" w:lastRowFirstColumn="0" w:lastRowLastColumn="0"/>
            </w:pPr>
            <w:r>
              <w:t>Samsung</w:t>
            </w:r>
          </w:p>
        </w:tc>
      </w:tr>
    </w:tbl>
    <w:p w14:paraId="464AA5D9" w14:textId="77777777" w:rsidR="00F37D20" w:rsidRDefault="00F37D20" w:rsidP="00F37D20"/>
    <w:p w14:paraId="38C95238" w14:textId="77777777" w:rsidR="00F37D20" w:rsidRDefault="00F37D20" w:rsidP="00F37D20">
      <w:r w:rsidRPr="00F22106">
        <w:rPr>
          <w:highlight w:val="yellow"/>
        </w:rPr>
        <w:t>Documents for MPEG #110</w:t>
      </w:r>
    </w:p>
    <w:tbl>
      <w:tblPr>
        <w:tblStyle w:val="MediumShading1-Accent1"/>
        <w:tblW w:w="0" w:type="auto"/>
        <w:tblInd w:w="0" w:type="dxa"/>
        <w:tblLook w:val="04A0" w:firstRow="1" w:lastRow="0" w:firstColumn="1" w:lastColumn="0" w:noHBand="0" w:noVBand="1"/>
      </w:tblPr>
      <w:tblGrid>
        <w:gridCol w:w="1070"/>
        <w:gridCol w:w="5932"/>
        <w:gridCol w:w="2333"/>
      </w:tblGrid>
      <w:tr w:rsidR="00F37D20" w:rsidRPr="00027DCE" w14:paraId="489928D1" w14:textId="77777777" w:rsidTr="004E7A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hideMark/>
          </w:tcPr>
          <w:p w14:paraId="1E6406C3" w14:textId="77777777" w:rsidR="00F37D20" w:rsidRPr="00027DCE" w:rsidRDefault="00F37D20" w:rsidP="004E7A87">
            <w:pPr>
              <w:jc w:val="center"/>
              <w:rPr>
                <w:rFonts w:eastAsia="Times New Roman"/>
                <w:highlight w:val="yellow"/>
                <w:lang w:val="en-GB"/>
              </w:rPr>
            </w:pPr>
            <w:r w:rsidRPr="00027DCE">
              <w:rPr>
                <w:rFonts w:eastAsia="Times New Roman"/>
                <w:highlight w:val="yellow"/>
                <w:lang w:val="en-GB"/>
              </w:rPr>
              <w:t>Number</w:t>
            </w:r>
          </w:p>
        </w:tc>
        <w:tc>
          <w:tcPr>
            <w:tcW w:w="6126" w:type="dxa"/>
            <w:hideMark/>
          </w:tcPr>
          <w:p w14:paraId="7E642733" w14:textId="77777777" w:rsidR="00F37D20" w:rsidRPr="00027DCE" w:rsidRDefault="00F37D20" w:rsidP="004E7A87">
            <w:pPr>
              <w:jc w:val="left"/>
              <w:cnfStyle w:val="100000000000" w:firstRow="1" w:lastRow="0" w:firstColumn="0" w:lastColumn="0" w:oddVBand="0" w:evenVBand="0" w:oddHBand="0"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Title</w:t>
            </w:r>
          </w:p>
        </w:tc>
        <w:tc>
          <w:tcPr>
            <w:tcW w:w="2375" w:type="dxa"/>
            <w:hideMark/>
          </w:tcPr>
          <w:p w14:paraId="6340D0DA" w14:textId="77777777" w:rsidR="00F37D20" w:rsidRPr="00027DCE" w:rsidRDefault="00F37D20" w:rsidP="004E7A87">
            <w:pPr>
              <w:jc w:val="left"/>
              <w:cnfStyle w:val="100000000000" w:firstRow="1" w:lastRow="0" w:firstColumn="0" w:lastColumn="0" w:oddVBand="0" w:evenVBand="0" w:oddHBand="0"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Source</w:t>
            </w:r>
          </w:p>
        </w:tc>
      </w:tr>
      <w:tr w:rsidR="00F37D20" w:rsidRPr="00027DCE" w14:paraId="50433376"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tcPr>
          <w:p w14:paraId="36BFA9CD" w14:textId="77777777" w:rsidR="00F37D20" w:rsidRPr="00027DCE" w:rsidRDefault="00F37D20" w:rsidP="004E7A87">
            <w:pPr>
              <w:rPr>
                <w:highlight w:val="yellow"/>
                <w:lang w:val="en-GB"/>
              </w:rPr>
            </w:pPr>
            <w:r w:rsidRPr="00027DCE">
              <w:rPr>
                <w:highlight w:val="yellow"/>
                <w:lang w:val="en-GB"/>
              </w:rPr>
              <w:t>m35055</w:t>
            </w:r>
          </w:p>
        </w:tc>
        <w:tc>
          <w:tcPr>
            <w:tcW w:w="6126" w:type="dxa"/>
            <w:tcBorders>
              <w:top w:val="single" w:sz="8" w:space="0" w:color="7BA0CD" w:themeColor="accent1" w:themeTint="BF"/>
              <w:bottom w:val="single" w:sz="8" w:space="0" w:color="7BA0CD" w:themeColor="accent1" w:themeTint="BF"/>
            </w:tcBorders>
            <w:shd w:val="clear" w:color="auto" w:fill="auto"/>
          </w:tcPr>
          <w:p w14:paraId="71E1E913"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Common template and decision process for SAND messages</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tcPr>
          <w:p w14:paraId="02B7624F"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TNO, Cisco, Technicolor, Qualcomm</w:t>
            </w:r>
          </w:p>
        </w:tc>
      </w:tr>
      <w:tr w:rsidR="00F37D20" w:rsidRPr="00027DCE" w14:paraId="3E98462C" w14:textId="77777777" w:rsidTr="004E7A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3D1A09A4" w14:textId="77777777" w:rsidR="00F37D20" w:rsidRPr="00027DCE" w:rsidRDefault="00F37D20" w:rsidP="004E7A87">
            <w:pPr>
              <w:rPr>
                <w:highlight w:val="yellow"/>
                <w:lang w:val="en-GB"/>
              </w:rPr>
            </w:pPr>
            <w:r w:rsidRPr="00027DCE">
              <w:rPr>
                <w:highlight w:val="yellow"/>
                <w:lang w:val="en-GB"/>
              </w:rPr>
              <w:t>m35069</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2AF0A5E8"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CE SAND: comparison of protocols for altlist signaling</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tcPr>
          <w:p w14:paraId="6D197A23"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Technicolor</w:t>
            </w:r>
          </w:p>
          <w:p w14:paraId="056F8E26"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p>
          <w:p w14:paraId="23ACFDFB"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p>
        </w:tc>
      </w:tr>
      <w:tr w:rsidR="00F37D20" w:rsidRPr="00027DCE" w14:paraId="2E5ADF4B"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72C8E477" w14:textId="77777777" w:rsidR="00F37D20" w:rsidRPr="00027DCE" w:rsidRDefault="00F37D20" w:rsidP="004E7A87">
            <w:pPr>
              <w:rPr>
                <w:highlight w:val="yellow"/>
                <w:lang w:val="en-GB"/>
              </w:rPr>
            </w:pPr>
            <w:r w:rsidRPr="00027DCE">
              <w:rPr>
                <w:highlight w:val="yellow"/>
                <w:lang w:val="en-GB"/>
              </w:rPr>
              <w:t>m35074</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1FF1AB4F"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CE SAND: update for parameters</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tcPr>
          <w:p w14:paraId="1545B5C4"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Technicolor</w:t>
            </w:r>
          </w:p>
        </w:tc>
      </w:tr>
      <w:tr w:rsidR="00F37D20" w:rsidRPr="00027DCE" w14:paraId="23C887F3" w14:textId="77777777" w:rsidTr="004E7A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6F3517D6" w14:textId="77777777" w:rsidR="00F37D20" w:rsidRPr="00027DCE" w:rsidRDefault="00F37D20" w:rsidP="004E7A87">
            <w:pPr>
              <w:rPr>
                <w:highlight w:val="yellow"/>
                <w:lang w:val="en-GB"/>
              </w:rPr>
            </w:pPr>
            <w:r w:rsidRPr="00027DCE">
              <w:rPr>
                <w:highlight w:val="yellow"/>
                <w:lang w:val="en-GB"/>
              </w:rPr>
              <w:t>m35106</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62E0538B"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SAND prioritization based on 3GPP requirements</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hideMark/>
          </w:tcPr>
          <w:p w14:paraId="52F1DD6D"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Samsung</w:t>
            </w:r>
          </w:p>
        </w:tc>
      </w:tr>
      <w:tr w:rsidR="00F37D20" w:rsidRPr="00027DCE" w14:paraId="2181D785"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5F143796" w14:textId="77777777" w:rsidR="00F37D20" w:rsidRPr="00027DCE" w:rsidRDefault="00F37D20" w:rsidP="004E7A87">
            <w:pPr>
              <w:rPr>
                <w:highlight w:val="yellow"/>
                <w:lang w:val="en-GB"/>
              </w:rPr>
            </w:pPr>
            <w:r w:rsidRPr="00027DCE">
              <w:rPr>
                <w:highlight w:val="yellow"/>
                <w:lang w:val="en-GB"/>
              </w:rPr>
              <w:lastRenderedPageBreak/>
              <w:t>m35109</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25A56C2E"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On SAND Metrics Reporting</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hideMark/>
          </w:tcPr>
          <w:p w14:paraId="5633EFC2"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Intel</w:t>
            </w:r>
          </w:p>
        </w:tc>
      </w:tr>
      <w:tr w:rsidR="00F37D20" w:rsidRPr="00027DCE" w14:paraId="36CAD303" w14:textId="77777777" w:rsidTr="004E7A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0D35CE54" w14:textId="77777777" w:rsidR="00F37D20" w:rsidRPr="00027DCE" w:rsidRDefault="00F37D20" w:rsidP="004E7A87">
            <w:pPr>
              <w:rPr>
                <w:highlight w:val="yellow"/>
                <w:lang w:val="en-GB"/>
              </w:rPr>
            </w:pPr>
            <w:r w:rsidRPr="00027DCE">
              <w:rPr>
                <w:highlight w:val="yellow"/>
                <w:lang w:val="en-GB"/>
              </w:rPr>
              <w:t>m35150</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64392B27"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fr-FR"/>
              </w:rPr>
            </w:pPr>
            <w:r w:rsidRPr="00027DCE">
              <w:rPr>
                <w:rFonts w:eastAsia="Times New Roman"/>
                <w:highlight w:val="yellow"/>
                <w:lang w:val="fr-FR"/>
              </w:rPr>
              <w:t>CE-SAND: HTTP Communication Channel</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hideMark/>
          </w:tcPr>
          <w:p w14:paraId="003971AE"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Qualcomm</w:t>
            </w:r>
          </w:p>
        </w:tc>
      </w:tr>
      <w:tr w:rsidR="00F37D20" w:rsidRPr="00027DCE" w14:paraId="3E3ECA12"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1E0DF9C7" w14:textId="77777777" w:rsidR="00F37D20" w:rsidRPr="00027DCE" w:rsidRDefault="00F37D20" w:rsidP="004E7A87">
            <w:pPr>
              <w:rPr>
                <w:highlight w:val="yellow"/>
                <w:lang w:val="en-GB"/>
              </w:rPr>
            </w:pPr>
            <w:r w:rsidRPr="00027DCE">
              <w:rPr>
                <w:highlight w:val="yellow"/>
                <w:lang w:val="en-GB"/>
              </w:rPr>
              <w:t>m35212</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1934076F"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US"/>
              </w:rPr>
            </w:pPr>
            <w:r w:rsidRPr="00027DCE">
              <w:rPr>
                <w:rFonts w:eastAsia="Times New Roman"/>
                <w:highlight w:val="yellow"/>
                <w:lang w:val="en-GB"/>
              </w:rPr>
              <w:t>DASH SAND CE: “Scenes’ Clustering” as a new parameter to DANE</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hideMark/>
          </w:tcPr>
          <w:p w14:paraId="7C0DF361"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asciiTheme="majorBidi" w:eastAsia="Malgun Gothic" w:hAnsiTheme="majorBidi" w:cstheme="majorBidi"/>
                <w:bCs/>
                <w:highlight w:val="yellow"/>
              </w:rPr>
              <w:t>Kyung Hee University</w:t>
            </w:r>
          </w:p>
        </w:tc>
      </w:tr>
      <w:tr w:rsidR="00F37D20" w:rsidRPr="00027DCE" w14:paraId="694B0FFE" w14:textId="77777777" w:rsidTr="004E7A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hideMark/>
          </w:tcPr>
          <w:p w14:paraId="09DAFBDE" w14:textId="77777777" w:rsidR="00F37D20" w:rsidRPr="00027DCE" w:rsidRDefault="00F37D20" w:rsidP="004E7A87">
            <w:pPr>
              <w:rPr>
                <w:highlight w:val="yellow"/>
                <w:lang w:val="en-GB"/>
              </w:rPr>
            </w:pPr>
            <w:r w:rsidRPr="00027DCE">
              <w:rPr>
                <w:highlight w:val="yellow"/>
                <w:lang w:val="en-GB"/>
              </w:rPr>
              <w:t>m35314</w:t>
            </w:r>
          </w:p>
        </w:tc>
        <w:tc>
          <w:tcPr>
            <w:tcW w:w="6126" w:type="dxa"/>
            <w:tcBorders>
              <w:top w:val="single" w:sz="8" w:space="0" w:color="7BA0CD" w:themeColor="accent1" w:themeTint="BF"/>
              <w:bottom w:val="single" w:sz="8" w:space="0" w:color="7BA0CD" w:themeColor="accent1" w:themeTint="BF"/>
            </w:tcBorders>
            <w:shd w:val="clear" w:color="auto" w:fill="auto"/>
            <w:hideMark/>
          </w:tcPr>
          <w:p w14:paraId="30FD39A2"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highlight w:val="yellow"/>
                <w:lang w:val="en-US"/>
              </w:rPr>
              <w:t>Activity in IETF webpush Working Group Related to the SAND and FDH CEs</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hideMark/>
          </w:tcPr>
          <w:p w14:paraId="7D98C85A"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rFonts w:eastAsia="Times New Roman"/>
                <w:highlight w:val="yellow"/>
                <w:lang w:val="en-GB"/>
              </w:rPr>
              <w:t>Cisco</w:t>
            </w:r>
          </w:p>
        </w:tc>
      </w:tr>
      <w:tr w:rsidR="00F37D20" w:rsidRPr="00027DCE" w14:paraId="39010043" w14:textId="77777777" w:rsidTr="004E7A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tcPr>
          <w:p w14:paraId="7FB1614E" w14:textId="77777777" w:rsidR="00F37D20" w:rsidRPr="00027DCE" w:rsidRDefault="00F37D20" w:rsidP="004E7A87">
            <w:pPr>
              <w:rPr>
                <w:highlight w:val="yellow"/>
                <w:lang w:val="en-GB"/>
              </w:rPr>
            </w:pPr>
            <w:r w:rsidRPr="00027DCE">
              <w:rPr>
                <w:highlight w:val="yellow"/>
                <w:lang w:val="en-GB"/>
              </w:rPr>
              <w:t>m35356</w:t>
            </w:r>
          </w:p>
        </w:tc>
        <w:tc>
          <w:tcPr>
            <w:tcW w:w="6126" w:type="dxa"/>
            <w:tcBorders>
              <w:top w:val="single" w:sz="8" w:space="0" w:color="7BA0CD" w:themeColor="accent1" w:themeTint="BF"/>
              <w:bottom w:val="single" w:sz="8" w:space="0" w:color="7BA0CD" w:themeColor="accent1" w:themeTint="BF"/>
            </w:tcBorders>
            <w:shd w:val="clear" w:color="auto" w:fill="auto"/>
          </w:tcPr>
          <w:p w14:paraId="52EEEBF7"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highlight w:val="yellow"/>
                <w:lang w:val="en-US"/>
              </w:rPr>
              <w:t>MPD expiration signaling as SAND message</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tcPr>
          <w:p w14:paraId="32DF3BAC" w14:textId="77777777" w:rsidR="00F37D20" w:rsidRPr="00027DCE" w:rsidRDefault="00F37D20" w:rsidP="004E7A87">
            <w:pPr>
              <w:jc w:val="left"/>
              <w:cnfStyle w:val="000000100000" w:firstRow="0" w:lastRow="0" w:firstColumn="0" w:lastColumn="0" w:oddVBand="0" w:evenVBand="0" w:oddHBand="1" w:evenHBand="0" w:firstRowFirstColumn="0" w:firstRowLastColumn="0" w:lastRowFirstColumn="0" w:lastRowLastColumn="0"/>
              <w:rPr>
                <w:rFonts w:eastAsia="Times New Roman"/>
                <w:highlight w:val="yellow"/>
                <w:lang w:val="en-GB"/>
              </w:rPr>
            </w:pPr>
            <w:r w:rsidRPr="00027DCE">
              <w:rPr>
                <w:rFonts w:eastAsia="Times New Roman"/>
                <w:highlight w:val="yellow"/>
                <w:lang w:val="en-GB"/>
              </w:rPr>
              <w:t>TNO</w:t>
            </w:r>
          </w:p>
        </w:tc>
      </w:tr>
      <w:tr w:rsidR="00F37D20" w14:paraId="3EF31D4B" w14:textId="77777777" w:rsidTr="004E7A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0" w:type="dxa"/>
            <w:tcBorders>
              <w:top w:val="single" w:sz="8" w:space="0" w:color="7BA0CD" w:themeColor="accent1" w:themeTint="BF"/>
              <w:left w:val="single" w:sz="8" w:space="0" w:color="7BA0CD" w:themeColor="accent1" w:themeTint="BF"/>
              <w:bottom w:val="single" w:sz="8" w:space="0" w:color="7BA0CD" w:themeColor="accent1" w:themeTint="BF"/>
            </w:tcBorders>
            <w:shd w:val="clear" w:color="auto" w:fill="auto"/>
          </w:tcPr>
          <w:p w14:paraId="7673EED1" w14:textId="77777777" w:rsidR="00F37D20" w:rsidRPr="00027DCE" w:rsidRDefault="00F37D20" w:rsidP="004E7A87">
            <w:pPr>
              <w:rPr>
                <w:highlight w:val="yellow"/>
                <w:lang w:val="en-GB"/>
              </w:rPr>
            </w:pPr>
            <w:r w:rsidRPr="00027DCE">
              <w:rPr>
                <w:highlight w:val="yellow"/>
                <w:lang w:val="en-GB"/>
              </w:rPr>
              <w:t>m35384</w:t>
            </w:r>
          </w:p>
        </w:tc>
        <w:tc>
          <w:tcPr>
            <w:tcW w:w="6126" w:type="dxa"/>
            <w:tcBorders>
              <w:top w:val="single" w:sz="8" w:space="0" w:color="7BA0CD" w:themeColor="accent1" w:themeTint="BF"/>
              <w:bottom w:val="single" w:sz="8" w:space="0" w:color="7BA0CD" w:themeColor="accent1" w:themeTint="BF"/>
            </w:tcBorders>
            <w:shd w:val="clear" w:color="auto" w:fill="auto"/>
          </w:tcPr>
          <w:p w14:paraId="589DB804" w14:textId="77777777" w:rsidR="00F37D20" w:rsidRPr="00027DCE"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highlight w:val="yellow"/>
                <w:lang w:val="en-GB"/>
              </w:rPr>
            </w:pPr>
            <w:r w:rsidRPr="00027DCE">
              <w:rPr>
                <w:highlight w:val="yellow"/>
                <w:lang w:val="en-US"/>
              </w:rPr>
              <w:t>SAND Parameters for 3GPP</w:t>
            </w:r>
          </w:p>
        </w:tc>
        <w:tc>
          <w:tcPr>
            <w:tcW w:w="2375" w:type="dxa"/>
            <w:tcBorders>
              <w:top w:val="single" w:sz="8" w:space="0" w:color="7BA0CD" w:themeColor="accent1" w:themeTint="BF"/>
              <w:bottom w:val="single" w:sz="8" w:space="0" w:color="7BA0CD" w:themeColor="accent1" w:themeTint="BF"/>
              <w:right w:val="single" w:sz="8" w:space="0" w:color="7BA0CD" w:themeColor="accent1" w:themeTint="BF"/>
            </w:tcBorders>
            <w:shd w:val="clear" w:color="auto" w:fill="auto"/>
          </w:tcPr>
          <w:p w14:paraId="35A96777" w14:textId="77777777" w:rsidR="00F37D20" w:rsidRPr="00F22106" w:rsidRDefault="00F37D20" w:rsidP="004E7A87">
            <w:pPr>
              <w:jc w:val="left"/>
              <w:cnfStyle w:val="000000010000" w:firstRow="0" w:lastRow="0" w:firstColumn="0" w:lastColumn="0" w:oddVBand="0" w:evenVBand="0" w:oddHBand="0" w:evenHBand="1" w:firstRowFirstColumn="0" w:firstRowLastColumn="0" w:lastRowFirstColumn="0" w:lastRowLastColumn="0"/>
              <w:rPr>
                <w:rFonts w:eastAsia="Times New Roman"/>
                <w:lang w:val="en-GB"/>
              </w:rPr>
            </w:pPr>
            <w:r w:rsidRPr="00027DCE">
              <w:rPr>
                <w:rFonts w:eastAsia="Times New Roman"/>
                <w:highlight w:val="yellow"/>
                <w:lang w:val="en-GB"/>
              </w:rPr>
              <w:t>Samsung</w:t>
            </w:r>
          </w:p>
        </w:tc>
      </w:tr>
    </w:tbl>
    <w:p w14:paraId="0FB790A7" w14:textId="77777777" w:rsidR="00F37D20" w:rsidRDefault="00F37D20" w:rsidP="00F37D20"/>
    <w:p w14:paraId="1035184F" w14:textId="77777777" w:rsidR="00F37D20" w:rsidRDefault="00F37D20" w:rsidP="00F37D20"/>
    <w:p w14:paraId="5FF246AB" w14:textId="77777777" w:rsidR="00F37D20" w:rsidRPr="005E0054" w:rsidRDefault="00F37D20" w:rsidP="00F37D20">
      <w:pPr>
        <w:pStyle w:val="Heading2"/>
        <w:rPr>
          <w:rFonts w:eastAsia="Malgun Gothic"/>
        </w:rPr>
      </w:pPr>
      <w:r w:rsidRPr="005E0054">
        <w:rPr>
          <w:rFonts w:eastAsia="Malgun Gothic"/>
        </w:rPr>
        <w:t>Considered Use Cases</w:t>
      </w:r>
    </w:p>
    <w:p w14:paraId="6C8E0242"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1: Network Mobility</w:t>
      </w:r>
    </w:p>
    <w:p w14:paraId="1EF98CA6" w14:textId="77777777" w:rsidR="00F37D20" w:rsidRPr="005E0054" w:rsidRDefault="00F37D20" w:rsidP="00F37D20">
      <w:r w:rsidRPr="005E0054">
        <w:t>A service provider deploys the football distribution as a media presentation based on DASH. The service provider is colla</w:t>
      </w:r>
      <w:r>
        <w:t>borating with a mobile operator, which</w:t>
      </w:r>
      <w:r w:rsidRPr="005E0054">
        <w:t xml:space="preserve"> deploys CDNs within its distribution network. The mobile operator specifically provides the service through a 3G network as well as to a WiFi network. Each network is supported by an individual CDN. In order to avoid overload of the 3G network, only a subset of the Representations are provided in the 3G network. While shopping with his wife, Jari Ragados watches the service in the mall where there is WiFi coverage. After done with shopping, they move to an outdoor cafe without WiFi coverage, but the service is continuously played by the DASH client, just with lower quality.</w:t>
      </w:r>
    </w:p>
    <w:p w14:paraId="66957AB8"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2: Mobility and Coverage Extension for MBMS-Based Service</w:t>
      </w:r>
    </w:p>
    <w:p w14:paraId="0F91CA73" w14:textId="77777777" w:rsidR="00F37D20" w:rsidRPr="005E0054" w:rsidRDefault="00F37D20" w:rsidP="00F37D20">
      <w:r w:rsidRPr="005E0054">
        <w:t>The son of Jari, Jarison, is watching the game live in the stadium. Jari picks up his son and drives to the stadium and when he gets there, the same service is provided over DASH+MBMS-based broadcast in HD quality. In addition, multiple views are provided close to the stadium, one being close from the seat where Jarison sits. Jari switches to this view which is only provided over unicast while still using the main audio distribution over MBMS. After the game, Jari and Jarison leave the stadium, but continue to watch the interviews from the stadium in the car served through a 3G network.</w:t>
      </w:r>
    </w:p>
    <w:p w14:paraId="67105CF1"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3: Radio Congestion</w:t>
      </w:r>
    </w:p>
    <w:p w14:paraId="79CA681B" w14:textId="77777777" w:rsidR="00F37D20" w:rsidRPr="005E0054" w:rsidRDefault="00F37D20" w:rsidP="00F37D20">
      <w:r w:rsidRPr="005E0054">
        <w:t>Jari and Jarison enter a congested radio area. The mobile operator wants to restrict the required bitrate, but ensure that a basic video quality is maintained for its regular users and some higher quality for premium users. For this purpose they assign certain bitrate quality levels to different users on their HTTP connections carrying DASH-content.</w:t>
      </w:r>
    </w:p>
    <w:p w14:paraId="6508DCDA"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4: Static and Dynamic Policies</w:t>
      </w:r>
    </w:p>
    <w:p w14:paraId="200D7994" w14:textId="77777777" w:rsidR="00F37D20" w:rsidRPr="005E0054" w:rsidRDefault="00F37D20" w:rsidP="00F37D20">
      <w:r w:rsidRPr="005E0054">
        <w:t>In the use case 1, the mobile operator may have certain policies that in hybrid WiFi and 3G coverage, clients are expected to use the WiFi network. These policies may be provided to the DASH client in a static or dynamic fashion. Other policies and information may be provided to the client such as the cost of a certain access network, etc.</w:t>
      </w:r>
    </w:p>
    <w:p w14:paraId="3FFDE933"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5: Server Overload Scenario</w:t>
      </w:r>
    </w:p>
    <w:p w14:paraId="0AE8197B" w14:textId="77777777" w:rsidR="00F37D20" w:rsidRPr="005E0054" w:rsidRDefault="00F37D20" w:rsidP="00F37D20">
      <w:r w:rsidRPr="005E0054">
        <w:t xml:space="preserve">In the following scenario a DASH-based service is unable to communicate with the clients. The server hosting the media segments and/or the MPD might face severe congestion/overload, making it impossible for the DASH clients to obtain any segment or MPD. The best course of action would </w:t>
      </w:r>
      <w:r w:rsidRPr="005E0054">
        <w:lastRenderedPageBreak/>
        <w:t xml:space="preserve">be to redirect the DASH client to a different server or CDN, but the inability of the server to serve data also makes it impossible to inform the client to do so. Furthermore, new DASH clients, unaware of any server failure, will join the rest of the clients which will only make the situation worse. </w:t>
      </w:r>
    </w:p>
    <w:p w14:paraId="05262FE5"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6: Server-Controlled DASH</w:t>
      </w:r>
    </w:p>
    <w:p w14:paraId="25081E1D" w14:textId="77777777" w:rsidR="00F37D20" w:rsidRPr="005E0054" w:rsidRDefault="00F37D20" w:rsidP="00F37D20">
      <w:r w:rsidRPr="005E0054">
        <w:t>In the use case 3, Jari and Jarison have their own favorite devices equipped with DASH clients from different vendors.  Since both of them are premium users, the mobile operator wants to not just maintain a same bitrate quality level to their HTTP connections but also ensure that they really get the higher video quality and consistent watching experiences when coming to start-up time, quality switching with changing network conditions, dynamic event notification and advertisement insertion, despite the different vendor implemented clients may have their own adaptation strategies (e.g., aggressive or obedient).</w:t>
      </w:r>
    </w:p>
    <w:p w14:paraId="437801AC"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7: Distribution Overlay and QoE Measurement</w:t>
      </w:r>
    </w:p>
    <w:p w14:paraId="6DE4F3BB" w14:textId="77777777" w:rsidR="00F37D20" w:rsidRPr="005E0054" w:rsidRDefault="00F37D20" w:rsidP="00F37D20">
      <w:r w:rsidRPr="005E0054">
        <w:t>End to end content providers use, simultaneously, multiple CDNs, private and public peering arrangements to deliver their content using Internet to the end consumers.  The choice via which route the content is send to the player is based, from a technical perspective, mainly on latency / throughput of the network.</w:t>
      </w:r>
    </w:p>
    <w:p w14:paraId="03673B62" w14:textId="77777777" w:rsidR="00F37D20" w:rsidRPr="005E0054" w:rsidRDefault="00F37D20" w:rsidP="00F37D20">
      <w:r w:rsidRPr="005E0054">
        <w:t>This information is available either via monitoring software or via the APIs of the CDNs. The limitation of this approach is the (subjective) info is only available from parts of the network. A more robust way is when the player reports player state information (buffer under run, experienced latency, packet loss) back to the content provider. In a more pro-active scenario the different routes are tested via this mechanism in order not to have the state of the used network only.</w:t>
      </w:r>
    </w:p>
    <w:p w14:paraId="2A5DC830"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8: Managed and Hybrid Services</w:t>
      </w:r>
    </w:p>
    <w:p w14:paraId="6AD5AC02" w14:textId="77777777" w:rsidR="00F37D20" w:rsidRPr="005E0054" w:rsidRDefault="00F37D20" w:rsidP="00F37D20">
      <w:r w:rsidRPr="005E0054">
        <w:t>When all distribution elements are controlled end to end we talk about managed services. Typically this is the case of vertical integrated content distributors who 'own' also the (local) network (vertical integration).  Within their controlled network playout could be optimized by coordinating network and player states. In the situation that a content provider, with an end-to-end service over the open Internet, has a vertical integrated distribution partner a hybrid situations arises. A user accesses via open Internet the (OTT) service of the content provider and selects content. The DASH player could report its location (IP-address) and allow switching to other representations in the managed network.</w:t>
      </w:r>
    </w:p>
    <w:p w14:paraId="2234A903"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9: Operational Support of Live Service</w:t>
      </w:r>
    </w:p>
    <w:p w14:paraId="59449B4D" w14:textId="77777777" w:rsidR="00F37D20" w:rsidRPr="001D0275" w:rsidRDefault="00F37D20" w:rsidP="00F37D20">
      <w:r w:rsidRPr="00794605">
        <w:t>The service provider offers a DASH-based live service. The service provider wants to understand how many clients are connected and also the behavior of each client and the quality of each client, especially if the quality is not sufficient for certain cli</w:t>
      </w:r>
      <w:r w:rsidRPr="001D0275">
        <w:t xml:space="preserve">ents. Based on the feedback the service provider may add additional/remove CDN capabilities, may change the encoding configuration or changes other operational aspects. </w:t>
      </w:r>
    </w:p>
    <w:p w14:paraId="3806B031"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10: Bi-Directional Hinting between Servers, Clients and the Network</w:t>
      </w:r>
    </w:p>
    <w:p w14:paraId="73A20BC2" w14:textId="77777777" w:rsidR="00F37D20" w:rsidRPr="005E0054" w:rsidRDefault="00F37D20" w:rsidP="00F37D20">
      <w:pPr>
        <w:rPr>
          <w:lang w:eastAsia="zh-CN"/>
        </w:rPr>
      </w:pPr>
      <w:r w:rsidRPr="005E0054">
        <w:rPr>
          <w:lang w:eastAsia="zh-CN"/>
        </w:rPr>
        <w:t xml:space="preserve">Currently, DASH and DASH-like other streaming methods treat network as a “black box” and do not make use of feedback that could come from the network. Clients compete for bandwidth with each other as well as other non-streaming flows. Clients shift from one representation to another based on their own observations, and they only observe the network state indirectly. A client can change its behavior over time and start reacting differently than other clients albeit being in the same conditions. </w:t>
      </w:r>
    </w:p>
    <w:p w14:paraId="2AAA0804" w14:textId="77777777" w:rsidR="00F37D20" w:rsidRPr="005E0054" w:rsidRDefault="00F37D20" w:rsidP="00F37D20">
      <w:r w:rsidRPr="005E0054">
        <w:lastRenderedPageBreak/>
        <w:t xml:space="preserve">If several clients are competing for bandwidth, it is possible for them to be locked in a vicious circle of switching representations. This adversely affects quality of experience. An edge node may have a better knowledge of network conditions and a better estimate of how the conditions will change. Informing the clients of the expectation of network conditions could help avoid unnecessary representation switches.   </w:t>
      </w:r>
    </w:p>
    <w:p w14:paraId="580242B7" w14:textId="77777777" w:rsidR="00F37D20" w:rsidRPr="005E0054" w:rsidRDefault="00F37D20" w:rsidP="00F37D20">
      <w:pPr>
        <w:rPr>
          <w:lang w:eastAsia="zh-CN"/>
        </w:rPr>
      </w:pPr>
      <w:r w:rsidRPr="005E0054">
        <w:rPr>
          <w:lang w:eastAsia="zh-CN"/>
        </w:rPr>
        <w:t>Intuitively, exchange of state information between the origin servers, caches, clients and the network should provide improvement. For example, when there is congestion, the network elements (such as routers) might be able to inform the servers/clients about the congestion. Another example is when a cache is having upstream congestion and also experiencing a high rate of cache misses due to downstream clients asking for different representations of a particular content, informing the clients about the content availability on the cache might be helpful. Yet, another example is when the information exchange can be used to deal with the oscillation problems that result from multi-client competitions. The competition might be among several clients from the same residence sharing an access link or a larger number of clients sharing an aggregation link. The information that can be conveyed from the servers or the network can complement the observations made by the clients.</w:t>
      </w:r>
    </w:p>
    <w:p w14:paraId="69C64856" w14:textId="77777777" w:rsidR="00F37D20" w:rsidRPr="001D0275" w:rsidRDefault="00F37D20" w:rsidP="00F37D20">
      <w:pPr>
        <w:rPr>
          <w:lang w:eastAsia="zh-CN"/>
        </w:rPr>
      </w:pPr>
      <w:r w:rsidRPr="00794605">
        <w:rPr>
          <w:lang w:eastAsia="zh-CN"/>
        </w:rPr>
        <w:t>Transport-level feedback collected from the servers, clients and certain network elements can be processed on the fly and used to provide specific guidanc</w:t>
      </w:r>
      <w:r w:rsidRPr="001D0275">
        <w:rPr>
          <w:lang w:eastAsia="zh-CN"/>
        </w:rPr>
        <w:t>e to the clients. A good example is Conviva, which analyzes real-time feedback information coming from several clients to understand the network/CDN state and then informs each client giving recommendations. One can potentially do better by adding the feedback coming from the network into the mix.</w:t>
      </w:r>
    </w:p>
    <w:p w14:paraId="76D1ED9F" w14:textId="77777777" w:rsidR="00F37D20" w:rsidRPr="001D0275" w:rsidRDefault="00F37D20" w:rsidP="00F37D20">
      <w:pPr>
        <w:rPr>
          <w:lang w:eastAsia="zh-CN"/>
        </w:rPr>
      </w:pPr>
      <w:r w:rsidRPr="001D0275">
        <w:rPr>
          <w:lang w:eastAsia="zh-CN"/>
        </w:rPr>
        <w:t>In case of a cache miss, there is a potential for a delay, as the cache will need to send a request to the origin. Providing a “heads-up” to the cache will allow it to prefetch a segment before it is needed.  This is especially important at representation switches, trick modes, and when the client decides to switch to a different CDN, since these cannot be anticipated by the cache.</w:t>
      </w:r>
    </w:p>
    <w:p w14:paraId="6E95D98E"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11: Monitoring, Diagnostics and Fault Isolation</w:t>
      </w:r>
    </w:p>
    <w:p w14:paraId="05C812E7" w14:textId="77777777" w:rsidR="00F37D20" w:rsidRPr="005E0054" w:rsidRDefault="00F37D20" w:rsidP="00F37D20">
      <w:r w:rsidRPr="005E0054">
        <w:t xml:space="preserve">What representation a specific content is delivered at, when it is delivered, to whom it is delivered and how it is delivered are important data for content and service providers as well as the advertisers. When something goes wrong in the distribution chain, one must be able to identify what went wrong. Reporting service-level metrics and transport and application-level performance metrics from clients is essential. Reporting which ads were seen is a key metric that allows content monetization. Currently, DASH supports a variety of metrics for this purpose. However, some certain metrics from the servers, caches as well as routers and edge boxes (to some extent) may also be useful. Processing reports coming from all these sources will help diagnose the problem(s) faster. </w:t>
      </w:r>
    </w:p>
    <w:p w14:paraId="6789D433" w14:textId="77777777" w:rsidR="00F37D20" w:rsidRDefault="00F37D20" w:rsidP="00F37D20">
      <w:r w:rsidRPr="005E0054">
        <w:t>It is probably unrealistic to expect reporting functionality on every element on the distribution path but critical points where more problems are likely to occur such as aggregation points should have this functionality. A separate plane (as we do not want to use the media delivery plane for this purpose) must be tasked of collecting, processing and running a detailed analytics on these reports.</w:t>
      </w:r>
    </w:p>
    <w:p w14:paraId="2D9E8FC8"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12: Inter-Device Media Synchronization</w:t>
      </w:r>
    </w:p>
    <w:p w14:paraId="36FEAAAC" w14:textId="77777777" w:rsidR="00F37D20" w:rsidRDefault="00F37D20" w:rsidP="00F37D20">
      <w:r>
        <w:t>The following use cases would require IDMS (see this reference</w:t>
      </w:r>
      <w:r>
        <w:rPr>
          <w:rStyle w:val="FootnoteReference"/>
        </w:rPr>
        <w:footnoteReference w:id="1"/>
      </w:r>
      <w:r>
        <w:t xml:space="preserve"> for a detailed description):</w:t>
      </w:r>
    </w:p>
    <w:p w14:paraId="62E6591B" w14:textId="77777777" w:rsidR="00F37D20" w:rsidRDefault="00F37D20" w:rsidP="00F37D20">
      <w:pPr>
        <w:numPr>
          <w:ilvl w:val="0"/>
          <w:numId w:val="13"/>
        </w:numPr>
      </w:pPr>
      <w:r>
        <w:t>SocialTV</w:t>
      </w:r>
    </w:p>
    <w:p w14:paraId="39F54BBB" w14:textId="77777777" w:rsidR="00F37D20" w:rsidRDefault="00F37D20" w:rsidP="00F37D20">
      <w:pPr>
        <w:numPr>
          <w:ilvl w:val="0"/>
          <w:numId w:val="13"/>
        </w:numPr>
      </w:pPr>
      <w:r>
        <w:t>Online Quiz Shows</w:t>
      </w:r>
    </w:p>
    <w:p w14:paraId="1267267E" w14:textId="77777777" w:rsidR="00F37D20" w:rsidRDefault="00F37D20" w:rsidP="00F37D20">
      <w:pPr>
        <w:numPr>
          <w:ilvl w:val="0"/>
          <w:numId w:val="13"/>
        </w:numPr>
      </w:pPr>
      <w:r>
        <w:t>E-learning</w:t>
      </w:r>
    </w:p>
    <w:p w14:paraId="1A3C7649" w14:textId="77777777" w:rsidR="00F37D20" w:rsidRDefault="00F37D20" w:rsidP="00F37D20">
      <w:pPr>
        <w:numPr>
          <w:ilvl w:val="0"/>
          <w:numId w:val="13"/>
        </w:numPr>
      </w:pPr>
      <w:r>
        <w:t>Networked real-time multiplayer games</w:t>
      </w:r>
    </w:p>
    <w:p w14:paraId="1C927F13" w14:textId="77777777" w:rsidR="00F37D20" w:rsidRDefault="00F37D20" w:rsidP="00F37D20">
      <w:pPr>
        <w:numPr>
          <w:ilvl w:val="0"/>
          <w:numId w:val="13"/>
        </w:numPr>
      </w:pPr>
      <w:r>
        <w:lastRenderedPageBreak/>
        <w:t>Distributed tele-orchestra</w:t>
      </w:r>
    </w:p>
    <w:p w14:paraId="3B21CA5A" w14:textId="77777777" w:rsidR="00F37D20" w:rsidRDefault="00F37D20" w:rsidP="00F37D20">
      <w:pPr>
        <w:numPr>
          <w:ilvl w:val="0"/>
          <w:numId w:val="13"/>
        </w:numPr>
      </w:pPr>
      <w:r>
        <w:t>Conferencing services</w:t>
      </w:r>
    </w:p>
    <w:p w14:paraId="1A5CBF5B" w14:textId="77777777" w:rsidR="00F37D20" w:rsidRDefault="00F37D20" w:rsidP="00F37D20">
      <w:pPr>
        <w:numPr>
          <w:ilvl w:val="0"/>
          <w:numId w:val="13"/>
        </w:numPr>
      </w:pPr>
      <w:r>
        <w:t>User-generated content sharing</w:t>
      </w:r>
    </w:p>
    <w:p w14:paraId="7325C5AB" w14:textId="77777777" w:rsidR="00F37D20" w:rsidRDefault="00F37D20" w:rsidP="00F37D20">
      <w:r>
        <w:t>Requirements:</w:t>
      </w:r>
    </w:p>
    <w:p w14:paraId="0B1D397E" w14:textId="77777777" w:rsidR="00F37D20" w:rsidRDefault="00F37D20" w:rsidP="00F37D20">
      <w:pPr>
        <w:numPr>
          <w:ilvl w:val="0"/>
          <w:numId w:val="14"/>
        </w:numPr>
      </w:pPr>
      <w:r>
        <w:t>Session management: representation formats which enables to establish a session among participating clients for the purpose of exchanging media playout time and related timing information.</w:t>
      </w:r>
    </w:p>
    <w:p w14:paraId="7B3360B9" w14:textId="77777777" w:rsidR="00F37D20" w:rsidRDefault="00F37D20" w:rsidP="00F37D20">
      <w:pPr>
        <w:numPr>
          <w:ilvl w:val="0"/>
          <w:numId w:val="14"/>
        </w:numPr>
      </w:pPr>
      <w:r>
        <w:t>Signaling of media playout time among clients: representation formats for media playout time and related timing information.</w:t>
      </w:r>
    </w:p>
    <w:p w14:paraId="7D12A41F" w14:textId="77777777" w:rsidR="00F37D20" w:rsidRDefault="00F37D20" w:rsidP="00F37D20">
      <w:r>
        <w:t>Note that the detection of the asynchronism and the actual synchronization of the media playout (i.e., adaptive media playout) remain informative and subject to competition.</w:t>
      </w:r>
    </w:p>
    <w:p w14:paraId="4F2F3079" w14:textId="77777777" w:rsidR="00F37D20" w:rsidRPr="00B324E4" w:rsidRDefault="00F37D20" w:rsidP="00F37D20">
      <w:pPr>
        <w:pStyle w:val="Heading3"/>
        <w:ind w:left="709"/>
        <w:rPr>
          <w:rFonts w:eastAsia="Malgun Gothic"/>
          <w:lang w:eastAsia="ko-KR"/>
        </w:rPr>
      </w:pPr>
      <w:r w:rsidRPr="00B324E4">
        <w:rPr>
          <w:rFonts w:eastAsia="Malgun Gothic"/>
          <w:lang w:eastAsia="ko-KR"/>
        </w:rPr>
        <w:t>Use Case 13: Next Segment Signaling</w:t>
      </w:r>
    </w:p>
    <w:p w14:paraId="60636B7F" w14:textId="77777777" w:rsidR="00F37D20" w:rsidRDefault="00F37D20" w:rsidP="00F37D20">
      <w:r>
        <w:t xml:space="preserve">CDNs can optimize the delivery of DASH resources by pre-caching segments and subsegments into the cache. However, if each segment is named and treated independently, the dependency is not recognized by the network and prefetching from the origin is not possible. </w:t>
      </w:r>
    </w:p>
    <w:p w14:paraId="611FC34C" w14:textId="77777777" w:rsidR="00F37D20" w:rsidRDefault="00F37D20" w:rsidP="00F37D20">
      <w:r>
        <w:t xml:space="preserve">This is issue is specifically relevant in the case of using segmented Representations in an On-Demand case. In case a single Representation is used, the use of byte ranges provides sufficient indication for the CDN to prefetch additional data. </w:t>
      </w:r>
    </w:p>
    <w:p w14:paraId="1A94247C" w14:textId="77777777" w:rsidR="00F37D20" w:rsidRDefault="00F37D20" w:rsidP="00F37D20">
      <w:r>
        <w:t xml:space="preserve">One way to accelerate delivery of segmented content over a CDN is to have the edge server pre-fetch the next segment from origin at the same time as it retrieves the current segment. This means that the segment is ready and waiting when the next request arrives from the client. </w:t>
      </w:r>
    </w:p>
    <w:p w14:paraId="404875C6" w14:textId="77777777" w:rsidR="00F37D20" w:rsidRDefault="00F37D20" w:rsidP="00F37D20">
      <w:r>
        <w:t xml:space="preserve">Since the edge server serving the media segment is not necessarily the same server which served the MPD, it has no visibility in to what the next segment might be. Additionally, it is stateless, and retains no knowledge of prior requests or related MPD requests. </w:t>
      </w:r>
    </w:p>
    <w:p w14:paraId="36DB06C5" w14:textId="77777777" w:rsidR="00F37D20" w:rsidRDefault="00F37D20" w:rsidP="00F37D20">
      <w:r>
        <w:t>So far two alternatives have been proposed to achieve this goal.</w:t>
      </w:r>
    </w:p>
    <w:p w14:paraId="0B9F853E" w14:textId="77777777" w:rsidR="00F37D20" w:rsidRPr="00B324E4" w:rsidRDefault="00F37D20" w:rsidP="00F37D20">
      <w:pPr>
        <w:pStyle w:val="Heading3"/>
        <w:ind w:left="709"/>
        <w:rPr>
          <w:rFonts w:eastAsia="Malgun Gothic"/>
          <w:lang w:eastAsia="ko-KR"/>
        </w:rPr>
      </w:pPr>
      <w:r w:rsidRPr="00B324E4">
        <w:rPr>
          <w:rFonts w:eastAsia="Malgun Gothic"/>
          <w:lang w:eastAsia="ko-KR"/>
        </w:rPr>
        <w:t>HTTP Custom Header in GET Requests</w:t>
      </w:r>
    </w:p>
    <w:p w14:paraId="01C74E8E" w14:textId="77777777" w:rsidR="00F37D20" w:rsidRDefault="00F37D20" w:rsidP="00F37D20">
      <w:r>
        <w:t xml:space="preserve">By following the suggested naming schemes for segments within the DASH264 specification and combining that with numerical addressing scheme, prefetching can be enabled, assuming the client is playing forward. However there are four problems with this approach: </w:t>
      </w:r>
    </w:p>
    <w:p w14:paraId="561D4572" w14:textId="77777777" w:rsidR="00F37D20" w:rsidRDefault="00F37D20" w:rsidP="00F37D20">
      <w:pPr>
        <w:numPr>
          <w:ilvl w:val="0"/>
          <w:numId w:val="15"/>
        </w:numPr>
      </w:pPr>
      <w:r>
        <w:t xml:space="preserve">for time-based addressing schemas, there is no reliable way to know what the next request will look like, without requiring the edge server to parse the object. </w:t>
      </w:r>
    </w:p>
    <w:p w14:paraId="3BFE1888" w14:textId="77777777" w:rsidR="00F37D20" w:rsidRDefault="00F37D20" w:rsidP="00F37D20">
      <w:pPr>
        <w:numPr>
          <w:ilvl w:val="0"/>
          <w:numId w:val="15"/>
        </w:numPr>
      </w:pPr>
      <w:r>
        <w:t xml:space="preserve">a stateless edge server cannot know whether the client is seeking forward or backwards no matter which addressing scheme it is using.  </w:t>
      </w:r>
    </w:p>
    <w:p w14:paraId="1DFFFC64" w14:textId="77777777" w:rsidR="00F37D20" w:rsidRDefault="00F37D20" w:rsidP="00F37D20">
      <w:pPr>
        <w:numPr>
          <w:ilvl w:val="0"/>
          <w:numId w:val="15"/>
        </w:numPr>
      </w:pPr>
      <w:r>
        <w:t xml:space="preserve">if a player knows it is going to switch renditions, it cannot communicate this to the server so that the server prefetches the correct segment. </w:t>
      </w:r>
    </w:p>
    <w:p w14:paraId="008239C9" w14:textId="77777777" w:rsidR="00F37D20" w:rsidRDefault="00F37D20" w:rsidP="00F37D20">
      <w:pPr>
        <w:numPr>
          <w:ilvl w:val="0"/>
          <w:numId w:val="15"/>
        </w:numPr>
      </w:pPr>
      <w:r>
        <w:t>range requests cannot be predicted by the server.</w:t>
      </w:r>
    </w:p>
    <w:p w14:paraId="1EEF8300" w14:textId="77777777" w:rsidR="00F37D20" w:rsidRPr="00B324E4" w:rsidRDefault="00F37D20" w:rsidP="00F37D20">
      <w:pPr>
        <w:pStyle w:val="Heading3"/>
        <w:ind w:left="709"/>
        <w:rPr>
          <w:rFonts w:eastAsia="Malgun Gothic"/>
          <w:lang w:eastAsia="ko-KR"/>
        </w:rPr>
      </w:pPr>
      <w:r w:rsidRPr="00B324E4">
        <w:rPr>
          <w:rFonts w:eastAsia="Malgun Gothic"/>
          <w:lang w:eastAsia="ko-KR"/>
        </w:rPr>
        <w:t>HTTP HEAD Requests for CDN Heads-Up</w:t>
      </w:r>
      <w:r w:rsidRPr="00B324E4">
        <w:rPr>
          <w:rFonts w:eastAsia="Malgun Gothic"/>
          <w:lang w:eastAsia="ko-KR"/>
        </w:rPr>
        <w:footnoteReference w:id="2"/>
      </w:r>
    </w:p>
    <w:p w14:paraId="65816C91" w14:textId="77777777" w:rsidR="00F37D20" w:rsidRDefault="00F37D20" w:rsidP="00F37D20">
      <w:r>
        <w:t>Request routing can take a lot of time in CDNs. Especially in case of CDN interconnection there can be multiple DNS look-ups and HTTP redirects. Additional delay occurs in CDNs with dynamic content ingestion, which ingest a segment from an origin only when requested. In case of segmented content, the successive request routing - and cache-miss delays can seriously deteriorate the Quality of Experience for the viewer.</w:t>
      </w:r>
    </w:p>
    <w:p w14:paraId="312EECA7" w14:textId="77777777" w:rsidR="00F37D20" w:rsidRDefault="00F37D20" w:rsidP="00F37D20">
      <w:r>
        <w:lastRenderedPageBreak/>
        <w:t>The DASH client uses HTTP HEAD messages to pre-resolve MDP entries a bit ahead of time. The consecutive HTTP HEAD messages get DNS resolved and HTTP redirected until the actual delivering CDN node is found. This way, no request-routing time is wasted when the actual segment is requested. Additionally, the CDN delivery node can interpret the HTTP HEAD message as a heads up, and already start ingesting the segment into its cache, speeding up the delivery process.</w:t>
      </w:r>
    </w:p>
    <w:p w14:paraId="70398919" w14:textId="77777777" w:rsidR="00F37D20" w:rsidRDefault="00F37D20" w:rsidP="00F37D20">
      <w:r>
        <w:t xml:space="preserve">The solution includes MPEG DASH client and server behavior and timing with respect to HTTP HEAD messages. There may also be a capability exchange to indicate whether the server and/or client support the use of HTTP HEAD for this particular purpose. </w:t>
      </w:r>
    </w:p>
    <w:p w14:paraId="6A4D7A64" w14:textId="77777777" w:rsidR="00F37D20" w:rsidRPr="00B324E4" w:rsidRDefault="00F37D20" w:rsidP="00F37D20">
      <w:pPr>
        <w:pStyle w:val="Heading3"/>
        <w:ind w:left="709"/>
        <w:rPr>
          <w:rFonts w:eastAsia="Malgun Gothic"/>
          <w:lang w:eastAsia="ko-KR"/>
        </w:rPr>
      </w:pPr>
      <w:r w:rsidRPr="00B324E4">
        <w:rPr>
          <w:rFonts w:eastAsia="Malgun Gothic"/>
          <w:lang w:eastAsia="ko-KR"/>
        </w:rPr>
        <w:t>MPD Fetch Triggering</w:t>
      </w:r>
    </w:p>
    <w:p w14:paraId="395D4757" w14:textId="77777777" w:rsidR="00F37D20" w:rsidRPr="00E60A03" w:rsidRDefault="00F37D20" w:rsidP="00F37D20">
      <w:pPr>
        <w:rPr>
          <w:rFonts w:eastAsia="Times New Roman"/>
        </w:rPr>
      </w:pPr>
      <w:r>
        <w:rPr>
          <w:rFonts w:eastAsia="Times New Roman"/>
        </w:rPr>
        <w:t xml:space="preserve">This is used to signal </w:t>
      </w:r>
      <w:r w:rsidRPr="00E60A03">
        <w:rPr>
          <w:rFonts w:eastAsia="Times New Roman"/>
        </w:rPr>
        <w:t>up to which time the MPD can be used. In particular this message comprises a publishTime to uniquely identify the MPD and a relative timing information when the validity comes to an en</w:t>
      </w:r>
      <w:r>
        <w:rPr>
          <w:rFonts w:eastAsia="Times New Roman"/>
        </w:rPr>
        <w:t>d. This could be useful in “warm start” situations. Whether emsg mechanism can be used for this purpose or not is TBD.</w:t>
      </w:r>
    </w:p>
    <w:p w14:paraId="4A86957E" w14:textId="77777777" w:rsidR="00F37D20" w:rsidRPr="00B324E4" w:rsidRDefault="00F37D20" w:rsidP="00F37D20">
      <w:pPr>
        <w:pStyle w:val="Heading3"/>
        <w:ind w:left="709"/>
        <w:rPr>
          <w:rFonts w:eastAsia="Malgun Gothic"/>
          <w:lang w:eastAsia="ko-KR"/>
        </w:rPr>
      </w:pPr>
      <w:r w:rsidRPr="00B324E4">
        <w:rPr>
          <w:rFonts w:eastAsia="Malgun Gothic"/>
          <w:lang w:eastAsia="ko-KR"/>
        </w:rPr>
        <w:t xml:space="preserve">Signaling Temporary/Permanent Representation Availability and Unavailability </w:t>
      </w:r>
    </w:p>
    <w:p w14:paraId="2821E827" w14:textId="77777777" w:rsidR="00F37D20" w:rsidRDefault="00F37D20" w:rsidP="00F37D20">
      <w:r>
        <w:t xml:space="preserve">It might be desirable to signal DASH clients about the availability and unavailability of certain representations for a limited time or indefinitely. Whether this should be done by changing periods and the MPD or through a SAND channel is TBD. </w:t>
      </w:r>
    </w:p>
    <w:p w14:paraId="37D3F0CB" w14:textId="77777777" w:rsidR="00F37D20" w:rsidRPr="00B324E4" w:rsidRDefault="00F37D20" w:rsidP="00F37D20">
      <w:pPr>
        <w:pStyle w:val="Heading3"/>
        <w:ind w:left="709"/>
        <w:rPr>
          <w:rFonts w:eastAsia="Malgun Gothic"/>
          <w:lang w:eastAsia="ko-KR"/>
        </w:rPr>
      </w:pPr>
      <w:r w:rsidRPr="00B324E4">
        <w:rPr>
          <w:rFonts w:eastAsia="Malgun Gothic"/>
          <w:lang w:eastAsia="ko-KR"/>
        </w:rPr>
        <w:t>Signaling Hinted Representations</w:t>
      </w:r>
    </w:p>
    <w:p w14:paraId="58C9604E" w14:textId="77777777" w:rsidR="00F37D20" w:rsidRDefault="00F37D20" w:rsidP="00F37D20">
      <w:r>
        <w:t xml:space="preserve">The provider or the server would like to signal DASH clients about the preferred representations. </w:t>
      </w:r>
    </w:p>
    <w:p w14:paraId="408071E5" w14:textId="77777777" w:rsidR="00F37D20" w:rsidRPr="005E0054" w:rsidRDefault="00F37D20" w:rsidP="00F37D20">
      <w:pPr>
        <w:pStyle w:val="Heading2"/>
        <w:rPr>
          <w:rFonts w:eastAsia="Malgun Gothic"/>
          <w:lang w:eastAsia="ko-KR"/>
        </w:rPr>
      </w:pPr>
      <w:r w:rsidRPr="005E0054">
        <w:rPr>
          <w:rFonts w:eastAsia="Malgun Gothic"/>
          <w:lang w:eastAsia="ko-KR"/>
        </w:rPr>
        <w:t>Working Assumptions</w:t>
      </w:r>
    </w:p>
    <w:p w14:paraId="1A9E24B4" w14:textId="77777777" w:rsidR="00F37D20" w:rsidRPr="005E0054" w:rsidRDefault="00F37D20" w:rsidP="00F37D20">
      <w:r w:rsidRPr="005E0054">
        <w:t>During MPEG#105, the following work assumptions were collected:</w:t>
      </w:r>
    </w:p>
    <w:p w14:paraId="3FF2BDF2" w14:textId="77777777" w:rsidR="00F37D20" w:rsidRPr="005E0054" w:rsidRDefault="00F37D20" w:rsidP="00F37D20">
      <w:pPr>
        <w:pStyle w:val="ListParagraph"/>
        <w:numPr>
          <w:ilvl w:val="0"/>
          <w:numId w:val="8"/>
        </w:numPr>
      </w:pPr>
      <w:r>
        <w:t>A</w:t>
      </w:r>
      <w:r w:rsidRPr="005E0054">
        <w:t>greed to continue the work on this Server And Network assisted DASH with focus and potentially provide the relevant standard enablers</w:t>
      </w:r>
    </w:p>
    <w:p w14:paraId="5E6DBB5D" w14:textId="77777777" w:rsidR="00F37D20" w:rsidRPr="005E0054" w:rsidRDefault="00F37D20" w:rsidP="00F37D20">
      <w:pPr>
        <w:pStyle w:val="ListParagraph"/>
        <w:numPr>
          <w:ilvl w:val="0"/>
          <w:numId w:val="8"/>
        </w:numPr>
      </w:pPr>
      <w:r w:rsidRPr="005E0054">
        <w:t>Focus standardization on gaps and enable combination with existing protocols (Focus on highly-scalable protocols that permit 1:1 and 1:many connections) rather then defining new protocols. Ensure that transport over relevant protocols such as WebSocket, XMPP, HTTP/2.0, W3C server push events, etc. is enabled</w:t>
      </w:r>
    </w:p>
    <w:p w14:paraId="32B9BF72" w14:textId="77777777" w:rsidR="00F37D20" w:rsidRDefault="00F37D20" w:rsidP="00F37D20">
      <w:pPr>
        <w:pStyle w:val="ListParagraph"/>
        <w:numPr>
          <w:ilvl w:val="0"/>
          <w:numId w:val="8"/>
        </w:numPr>
      </w:pPr>
      <w:r w:rsidRPr="005E0054">
        <w:t>Focus on semantics and functional DASH-specific aspects of messages</w:t>
      </w:r>
    </w:p>
    <w:p w14:paraId="1AF23808" w14:textId="77777777" w:rsidR="00F37D20" w:rsidRDefault="00F37D20" w:rsidP="00F37D20">
      <w:r>
        <w:t xml:space="preserve">During MPEG#106 several input contributions were received and reviewed. The baseline architecture in </w:t>
      </w:r>
      <w:r>
        <w:fldChar w:fldCharType="begin"/>
      </w:r>
      <w:r>
        <w:instrText xml:space="preserve"> REF _Ref244841812 \h </w:instrText>
      </w:r>
      <w:r>
        <w:fldChar w:fldCharType="separate"/>
      </w:r>
      <w:r>
        <w:t xml:space="preserve">Figure </w:t>
      </w:r>
      <w:r>
        <w:rPr>
          <w:noProof/>
        </w:rPr>
        <w:t>1</w:t>
      </w:r>
      <w:r>
        <w:fldChar w:fldCharType="end"/>
      </w:r>
      <w:r>
        <w:t xml:space="preserve"> was agreed with the following terminology:</w:t>
      </w:r>
    </w:p>
    <w:p w14:paraId="595C468C" w14:textId="77777777" w:rsidR="00F37D20" w:rsidRDefault="00F37D20" w:rsidP="00F37D20">
      <w:pPr>
        <w:pStyle w:val="ListParagraph"/>
        <w:numPr>
          <w:ilvl w:val="0"/>
          <w:numId w:val="10"/>
        </w:numPr>
      </w:pPr>
      <w:r>
        <w:t>Media Origin: This function generates the Media Presentation</w:t>
      </w:r>
    </w:p>
    <w:p w14:paraId="440B592D" w14:textId="77777777" w:rsidR="00F37D20" w:rsidRDefault="00F37D20" w:rsidP="00F37D20">
      <w:pPr>
        <w:pStyle w:val="ListParagraph"/>
        <w:numPr>
          <w:ilvl w:val="0"/>
          <w:numId w:val="10"/>
        </w:numPr>
      </w:pPr>
      <w:r>
        <w:t xml:space="preserve">DASH Aware Network Element (DANE): This function is an element in the network that understands that a DASH-based Media Presentation is delivered. The level of understanding is not fully defined, but it may be </w:t>
      </w:r>
      <w:r w:rsidRPr="00C97476">
        <w:t>MPD/MIME type</w:t>
      </w:r>
      <w:r>
        <w:t xml:space="preserve"> only,</w:t>
      </w:r>
      <w:r w:rsidRPr="00C97476">
        <w:t xml:space="preserve"> </w:t>
      </w:r>
      <w:r>
        <w:t>the MIME type of</w:t>
      </w:r>
      <w:r w:rsidRPr="00C97476">
        <w:t xml:space="preserve"> corresponding segments, </w:t>
      </w:r>
      <w:r>
        <w:t>may be able to</w:t>
      </w:r>
      <w:r w:rsidRPr="00C97476">
        <w:t xml:space="preserve"> pars</w:t>
      </w:r>
      <w:r>
        <w:t>e</w:t>
      </w:r>
      <w:r w:rsidRPr="00C97476">
        <w:t xml:space="preserve"> the MPD</w:t>
      </w:r>
      <w:r>
        <w:t xml:space="preserve"> fully or partially</w:t>
      </w:r>
      <w:r w:rsidRPr="00C97476">
        <w:t xml:space="preserve">, </w:t>
      </w:r>
      <w:r>
        <w:t>may</w:t>
      </w:r>
      <w:r w:rsidRPr="00C97476">
        <w:t xml:space="preserve"> modify the MPD, </w:t>
      </w:r>
      <w:r>
        <w:t>or may even modify media segments</w:t>
      </w:r>
      <w:r w:rsidRPr="00C97476">
        <w:t>, etc.</w:t>
      </w:r>
      <w:r>
        <w:t xml:space="preserve"> However, generally the DASH specific complexity of such an element should be low and modifications of media may have impact on caching efficiency.</w:t>
      </w:r>
    </w:p>
    <w:p w14:paraId="0268F7E8" w14:textId="77777777" w:rsidR="00F37D20" w:rsidRDefault="00F37D20" w:rsidP="00F37D20">
      <w:pPr>
        <w:pStyle w:val="ListParagraph"/>
        <w:numPr>
          <w:ilvl w:val="0"/>
          <w:numId w:val="10"/>
        </w:numPr>
      </w:pPr>
      <w:r>
        <w:t>Regular Network element, that has no knowledge on the distributed type of the content, but may for example only recognize the protocol over which the content is delivered.</w:t>
      </w:r>
    </w:p>
    <w:p w14:paraId="0FFB299E" w14:textId="77777777" w:rsidR="00F37D20" w:rsidRDefault="00F37D20" w:rsidP="00F37D20">
      <w:pPr>
        <w:pStyle w:val="ListParagraph"/>
        <w:numPr>
          <w:ilvl w:val="0"/>
          <w:numId w:val="10"/>
        </w:numPr>
      </w:pPr>
      <w:r>
        <w:t>DASH Client: an end-point that consumes the Media Presentation</w:t>
      </w:r>
    </w:p>
    <w:p w14:paraId="31785DEE" w14:textId="77777777" w:rsidR="00F37D20" w:rsidRDefault="00F37D20" w:rsidP="00F37D20">
      <w:pPr>
        <w:pStyle w:val="ListParagraph"/>
        <w:numPr>
          <w:ilvl w:val="0"/>
          <w:numId w:val="10"/>
        </w:numPr>
      </w:pPr>
      <w:r>
        <w:t>A third party that is interested in monitoring or supporting the DASH distribution.</w:t>
      </w:r>
    </w:p>
    <w:p w14:paraId="71B84189" w14:textId="77777777" w:rsidR="00F37D20" w:rsidRDefault="00F37D20" w:rsidP="00F37D20">
      <w:pPr>
        <w:pStyle w:val="ListParagraph"/>
      </w:pPr>
    </w:p>
    <w:p w14:paraId="44B708F3" w14:textId="77777777" w:rsidR="00F37D20" w:rsidRDefault="00F37D20" w:rsidP="00F37D20">
      <w:pPr>
        <w:keepNext/>
        <w:jc w:val="center"/>
      </w:pPr>
      <w:r>
        <w:rPr>
          <w:noProof/>
        </w:rPr>
        <w:lastRenderedPageBreak/>
        <w:drawing>
          <wp:inline distT="0" distB="0" distL="0" distR="0" wp14:anchorId="7A73D066" wp14:editId="480ECDB8">
            <wp:extent cx="5838190" cy="3455670"/>
            <wp:effectExtent l="0" t="0" r="3810" b="0"/>
            <wp:docPr id="2" name="Picture 2" descr="Mac2:Users:abegen:Desktop:Screen Shot 2014-07-10 at 11.41.52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2:Users:abegen:Desktop:Screen Shot 2014-07-10 at 11.41.52 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8190" cy="3455670"/>
                    </a:xfrm>
                    <a:prstGeom prst="rect">
                      <a:avLst/>
                    </a:prstGeom>
                    <a:noFill/>
                    <a:ln>
                      <a:noFill/>
                    </a:ln>
                  </pic:spPr>
                </pic:pic>
              </a:graphicData>
            </a:graphic>
          </wp:inline>
        </w:drawing>
      </w:r>
    </w:p>
    <w:p w14:paraId="3CDF2692" w14:textId="77777777" w:rsidR="00F37D20" w:rsidRDefault="00F37D20" w:rsidP="00F37D20">
      <w:pPr>
        <w:pStyle w:val="Caption"/>
        <w:jc w:val="center"/>
      </w:pPr>
      <w:bookmarkStart w:id="6" w:name="_Ref244841812"/>
      <w:r>
        <w:t xml:space="preserve">Figure </w:t>
      </w:r>
      <w:fldSimple w:instr=" SEQ Figure \* ARABIC ">
        <w:r>
          <w:rPr>
            <w:noProof/>
          </w:rPr>
          <w:t>1</w:t>
        </w:r>
      </w:fldSimple>
      <w:bookmarkEnd w:id="6"/>
      <w:r>
        <w:rPr>
          <w:noProof/>
        </w:rPr>
        <w:t>:</w:t>
      </w:r>
      <w:r>
        <w:t xml:space="preserve"> Baseline SAND architecture.</w:t>
      </w:r>
    </w:p>
    <w:p w14:paraId="57D79624" w14:textId="77777777" w:rsidR="00F37D20" w:rsidRDefault="00F37D20" w:rsidP="00F37D20">
      <w:pPr>
        <w:rPr>
          <w:lang w:eastAsia="ko-KR"/>
        </w:rPr>
      </w:pPr>
    </w:p>
    <w:p w14:paraId="04A7BA86" w14:textId="77777777" w:rsidR="00F37D20" w:rsidRPr="00D532BD" w:rsidRDefault="00F37D20" w:rsidP="00F37D20">
      <w:pPr>
        <w:rPr>
          <w:lang w:eastAsia="ko-KR"/>
        </w:rPr>
      </w:pPr>
      <w:r>
        <w:rPr>
          <w:lang w:eastAsia="ko-KR"/>
        </w:rPr>
        <w:t>It was agreed that the CE collects information in the following area</w:t>
      </w:r>
      <w:r w:rsidRPr="00D532BD">
        <w:rPr>
          <w:lang w:eastAsia="ko-KR"/>
        </w:rPr>
        <w:t>:</w:t>
      </w:r>
    </w:p>
    <w:p w14:paraId="31AB592F" w14:textId="77777777" w:rsidR="00F37D20" w:rsidRDefault="00F37D20" w:rsidP="00F37D20">
      <w:pPr>
        <w:numPr>
          <w:ilvl w:val="0"/>
          <w:numId w:val="9"/>
        </w:numPr>
        <w:jc w:val="left"/>
        <w:rPr>
          <w:lang w:eastAsia="ko-KR"/>
        </w:rPr>
      </w:pPr>
      <w:r w:rsidRPr="00D532BD">
        <w:rPr>
          <w:lang w:eastAsia="ko-KR"/>
        </w:rPr>
        <w:t xml:space="preserve">SAND parameters: </w:t>
      </w:r>
      <w:r>
        <w:rPr>
          <w:lang w:eastAsia="ko-KR"/>
        </w:rPr>
        <w:t>Parameters</w:t>
      </w:r>
      <w:r w:rsidRPr="00D532BD">
        <w:rPr>
          <w:lang w:eastAsia="ko-KR"/>
        </w:rPr>
        <w:t xml:space="preserve"> from </w:t>
      </w:r>
      <w:r>
        <w:rPr>
          <w:lang w:eastAsia="ko-KR"/>
        </w:rPr>
        <w:t>a</w:t>
      </w:r>
      <w:r w:rsidRPr="00D532BD">
        <w:rPr>
          <w:lang w:eastAsia="ko-KR"/>
        </w:rPr>
        <w:t xml:space="preserve"> delivery network element to the DASH client</w:t>
      </w:r>
      <w:r>
        <w:rPr>
          <w:lang w:eastAsia="ko-KR"/>
        </w:rPr>
        <w:t xml:space="preserve"> to assist the DASH client operation</w:t>
      </w:r>
      <w:r w:rsidRPr="00D532BD">
        <w:rPr>
          <w:lang w:eastAsia="ko-KR"/>
        </w:rPr>
        <w:t xml:space="preserve">. </w:t>
      </w:r>
      <w:r>
        <w:rPr>
          <w:lang w:eastAsia="ko-KR"/>
        </w:rPr>
        <w:t>They may for example be provided through API or a protocol to the DASH client. As clarification, the arrow from the RNE to the DASH client indicates that the protocol and message in use is independent of DASH, e.g. an HTTP status code, i.e. this message may be generated by RNE that does not understand DASH at all.</w:t>
      </w:r>
    </w:p>
    <w:p w14:paraId="158923E3" w14:textId="77777777" w:rsidR="00F37D20" w:rsidRDefault="00F37D20" w:rsidP="00F37D20">
      <w:pPr>
        <w:numPr>
          <w:ilvl w:val="0"/>
          <w:numId w:val="9"/>
        </w:numPr>
        <w:jc w:val="left"/>
        <w:rPr>
          <w:lang w:eastAsia="ko-KR"/>
        </w:rPr>
      </w:pPr>
      <w:r w:rsidRPr="00D532BD">
        <w:rPr>
          <w:lang w:eastAsia="ko-KR"/>
        </w:rPr>
        <w:t xml:space="preserve">DASH metrics: Parameters from DASH client to network, uplink: review and improvement of </w:t>
      </w:r>
      <w:r>
        <w:rPr>
          <w:lang w:eastAsia="ko-KR"/>
        </w:rPr>
        <w:t>existing DASH metrics and potentially</w:t>
      </w:r>
      <w:r w:rsidRPr="00D532BD">
        <w:rPr>
          <w:lang w:eastAsia="ko-KR"/>
        </w:rPr>
        <w:t xml:space="preserve"> including new metrics. </w:t>
      </w:r>
      <w:r>
        <w:rPr>
          <w:lang w:eastAsia="ko-KR"/>
        </w:rPr>
        <w:t>Metrics collect information about the DASH service.  These parameters may be provided through API or a protocol.</w:t>
      </w:r>
    </w:p>
    <w:p w14:paraId="49327DB4" w14:textId="77777777" w:rsidR="00F37D20" w:rsidRDefault="00F37D20" w:rsidP="00F37D20">
      <w:pPr>
        <w:numPr>
          <w:ilvl w:val="0"/>
          <w:numId w:val="9"/>
        </w:numPr>
        <w:jc w:val="left"/>
        <w:rPr>
          <w:lang w:eastAsia="ko-KR"/>
        </w:rPr>
      </w:pPr>
      <w:r w:rsidRPr="00D532BD">
        <w:rPr>
          <w:lang w:eastAsia="ko-KR"/>
        </w:rPr>
        <w:t>Parameters for enhancing delivery by DANE (PED): generated by the content author, provided from media server to DASH Aware Network Element (DANE).</w:t>
      </w:r>
      <w:r>
        <w:rPr>
          <w:lang w:eastAsia="ko-KR"/>
        </w:rPr>
        <w:t xml:space="preserve"> This information may be provided as part of the DASH formats or in an API/protocol.</w:t>
      </w:r>
    </w:p>
    <w:p w14:paraId="310D2BBF" w14:textId="77777777" w:rsidR="00F37D20" w:rsidRPr="001D0275" w:rsidRDefault="00F37D20" w:rsidP="00F37D20">
      <w:pPr>
        <w:numPr>
          <w:ilvl w:val="0"/>
          <w:numId w:val="9"/>
        </w:numPr>
        <w:jc w:val="left"/>
        <w:rPr>
          <w:lang w:eastAsia="ko-KR"/>
        </w:rPr>
      </w:pPr>
      <w:r w:rsidRPr="00D532BD">
        <w:rPr>
          <w:lang w:eastAsia="ko-KR"/>
        </w:rPr>
        <w:t>Define the signaling mechanism (Protocol</w:t>
      </w:r>
      <w:r>
        <w:rPr>
          <w:lang w:eastAsia="ko-KR"/>
        </w:rPr>
        <w:t>/API</w:t>
      </w:r>
      <w:r w:rsidRPr="00D532BD">
        <w:rPr>
          <w:lang w:eastAsia="ko-KR"/>
        </w:rPr>
        <w:t xml:space="preserve">) requirements at the first stage. </w:t>
      </w:r>
    </w:p>
    <w:p w14:paraId="6154118E" w14:textId="77777777" w:rsidR="00F37D20" w:rsidRDefault="00F37D20" w:rsidP="00F37D20">
      <w:pPr>
        <w:pStyle w:val="Heading2"/>
        <w:rPr>
          <w:rFonts w:eastAsia="Malgun Gothic"/>
          <w:lang w:eastAsia="ko-KR"/>
        </w:rPr>
      </w:pPr>
      <w:r>
        <w:rPr>
          <w:rFonts w:eastAsia="Malgun Gothic"/>
          <w:lang w:eastAsia="ko-KR"/>
        </w:rPr>
        <w:t>Collected Parameters during MPEG #107</w:t>
      </w:r>
    </w:p>
    <w:p w14:paraId="71326640" w14:textId="77777777" w:rsidR="00F37D20" w:rsidRDefault="00F37D20" w:rsidP="00F37D20">
      <w:pPr>
        <w:pStyle w:val="Heading3"/>
        <w:ind w:left="709"/>
        <w:rPr>
          <w:rFonts w:eastAsia="Malgun Gothic"/>
          <w:lang w:eastAsia="ko-KR"/>
        </w:rPr>
      </w:pPr>
      <w:r w:rsidRPr="00FC0E25">
        <w:rPr>
          <w:rFonts w:eastAsia="Malgun Gothic"/>
          <w:lang w:eastAsia="ko-KR"/>
        </w:rPr>
        <w:t>Disclaimer</w:t>
      </w:r>
    </w:p>
    <w:p w14:paraId="35899425" w14:textId="77777777" w:rsidR="00F37D20" w:rsidRDefault="00F37D20" w:rsidP="00F37D20">
      <w:r>
        <w:t>The following list of parameters was collected during MPEG #107. However, the parameters are neither agreed nor have they been discussed in detail. At this point this only provides a list of parameters as provided by proponents without any status.</w:t>
      </w:r>
    </w:p>
    <w:p w14:paraId="7A0522AF" w14:textId="77777777" w:rsidR="00F37D20" w:rsidRPr="00B324E4" w:rsidRDefault="00F37D20" w:rsidP="00F37D20">
      <w:pPr>
        <w:pStyle w:val="Heading3"/>
        <w:ind w:left="709"/>
        <w:rPr>
          <w:rFonts w:eastAsia="Malgun Gothic"/>
          <w:lang w:eastAsia="ko-KR"/>
        </w:rPr>
      </w:pPr>
      <w:r w:rsidRPr="00B324E4">
        <w:rPr>
          <w:rFonts w:eastAsia="Malgun Gothic"/>
          <w:lang w:eastAsia="ko-KR"/>
        </w:rPr>
        <w:t>Classification</w:t>
      </w:r>
    </w:p>
    <w:p w14:paraId="32108C36" w14:textId="77777777" w:rsidR="00F37D20" w:rsidRPr="001006AF" w:rsidRDefault="00F37D20" w:rsidP="00F37D20">
      <w:pPr>
        <w:rPr>
          <w:lang w:eastAsia="ko-KR"/>
        </w:rPr>
      </w:pPr>
      <w:r>
        <w:rPr>
          <w:lang w:eastAsia="ko-KR"/>
        </w:rPr>
        <w:t>The following classification and attributes are to be collected based on the input contributions</w:t>
      </w:r>
    </w:p>
    <w:p w14:paraId="3FDFB82D" w14:textId="77777777" w:rsidR="00F37D20" w:rsidRDefault="00F37D20" w:rsidP="00F37D20">
      <w:pPr>
        <w:pStyle w:val="ListParagraph"/>
        <w:numPr>
          <w:ilvl w:val="0"/>
          <w:numId w:val="16"/>
        </w:numPr>
        <w:jc w:val="left"/>
        <w:rPr>
          <w:lang w:eastAsia="ko-KR"/>
        </w:rPr>
      </w:pPr>
      <w:r>
        <w:rPr>
          <w:lang w:eastAsia="ko-KR"/>
        </w:rPr>
        <w:t>Classification of the parameter to SAND, Metrics or PED</w:t>
      </w:r>
    </w:p>
    <w:p w14:paraId="04A977E9" w14:textId="77777777" w:rsidR="00F37D20" w:rsidRDefault="00F37D20" w:rsidP="00F37D20">
      <w:pPr>
        <w:pStyle w:val="ListParagraph"/>
        <w:numPr>
          <w:ilvl w:val="0"/>
          <w:numId w:val="16"/>
        </w:numPr>
        <w:jc w:val="left"/>
        <w:rPr>
          <w:lang w:eastAsia="ko-KR"/>
        </w:rPr>
      </w:pPr>
      <w:r>
        <w:rPr>
          <w:lang w:eastAsia="ko-KR"/>
        </w:rPr>
        <w:t>Parameter D</w:t>
      </w:r>
      <w:r w:rsidRPr="001D0275">
        <w:rPr>
          <w:lang w:eastAsia="ko-KR"/>
        </w:rPr>
        <w:t>efinition</w:t>
      </w:r>
    </w:p>
    <w:p w14:paraId="7469C5C9" w14:textId="77777777" w:rsidR="00F37D20" w:rsidRDefault="00F37D20" w:rsidP="00F37D20">
      <w:pPr>
        <w:pStyle w:val="ListParagraph"/>
        <w:numPr>
          <w:ilvl w:val="0"/>
          <w:numId w:val="16"/>
        </w:numPr>
        <w:jc w:val="left"/>
        <w:rPr>
          <w:lang w:eastAsia="ko-KR"/>
        </w:rPr>
      </w:pPr>
      <w:r>
        <w:rPr>
          <w:lang w:eastAsia="ko-KR"/>
        </w:rPr>
        <w:t>Parameter Justification: Deployment/Standards</w:t>
      </w:r>
    </w:p>
    <w:p w14:paraId="18D5AD4D" w14:textId="77777777" w:rsidR="00F37D20" w:rsidRPr="001D0275" w:rsidRDefault="00F37D20" w:rsidP="00F37D20">
      <w:pPr>
        <w:pStyle w:val="ListParagraph"/>
        <w:numPr>
          <w:ilvl w:val="0"/>
          <w:numId w:val="16"/>
        </w:numPr>
        <w:jc w:val="left"/>
        <w:rPr>
          <w:lang w:eastAsia="ko-KR"/>
        </w:rPr>
      </w:pPr>
      <w:r>
        <w:rPr>
          <w:lang w:eastAsia="ko-KR"/>
        </w:rPr>
        <w:lastRenderedPageBreak/>
        <w:t>Dynamics and f</w:t>
      </w:r>
      <w:r w:rsidRPr="001D0275">
        <w:rPr>
          <w:lang w:eastAsia="ko-KR"/>
        </w:rPr>
        <w:t>requency of each parameter</w:t>
      </w:r>
    </w:p>
    <w:p w14:paraId="5866316C" w14:textId="77777777" w:rsidR="00F37D20" w:rsidRDefault="00F37D20" w:rsidP="00F37D20">
      <w:pPr>
        <w:pStyle w:val="ListParagraph"/>
        <w:numPr>
          <w:ilvl w:val="0"/>
          <w:numId w:val="16"/>
        </w:numPr>
        <w:jc w:val="left"/>
        <w:rPr>
          <w:lang w:eastAsia="ko-KR"/>
        </w:rPr>
      </w:pPr>
      <w:r>
        <w:rPr>
          <w:lang w:eastAsia="ko-KR"/>
        </w:rPr>
        <w:t>Scalability</w:t>
      </w:r>
      <w:r w:rsidRPr="001D0275">
        <w:rPr>
          <w:lang w:eastAsia="ko-KR"/>
        </w:rPr>
        <w:t xml:space="preserve"> is the parameter</w:t>
      </w:r>
      <w:r>
        <w:rPr>
          <w:lang w:eastAsia="ko-KR"/>
        </w:rPr>
        <w:t>, i.e. is it to an individual receiver or is it to many receiver</w:t>
      </w:r>
    </w:p>
    <w:p w14:paraId="6382DCE4" w14:textId="77777777" w:rsidR="00F37D20" w:rsidRDefault="00F37D20" w:rsidP="00F37D20">
      <w:pPr>
        <w:pStyle w:val="ListParagraph"/>
        <w:numPr>
          <w:ilvl w:val="0"/>
          <w:numId w:val="16"/>
        </w:numPr>
        <w:jc w:val="left"/>
        <w:rPr>
          <w:lang w:eastAsia="ko-KR"/>
        </w:rPr>
      </w:pPr>
      <w:r>
        <w:rPr>
          <w:lang w:eastAsia="ko-KR"/>
        </w:rPr>
        <w:t>How does it address the above use cases</w:t>
      </w:r>
    </w:p>
    <w:p w14:paraId="2E60FCCF" w14:textId="77777777" w:rsidR="00F37D20" w:rsidRDefault="00F37D20" w:rsidP="00F37D20">
      <w:pPr>
        <w:pStyle w:val="ListParagraph"/>
        <w:numPr>
          <w:ilvl w:val="0"/>
          <w:numId w:val="16"/>
        </w:numPr>
        <w:jc w:val="left"/>
        <w:rPr>
          <w:lang w:eastAsia="ko-KR"/>
        </w:rPr>
      </w:pPr>
      <w:r>
        <w:rPr>
          <w:lang w:eastAsia="ko-KR"/>
        </w:rPr>
        <w:t>The typical sending or receiving entity</w:t>
      </w:r>
    </w:p>
    <w:p w14:paraId="59CF4CD7" w14:textId="77777777" w:rsidR="00F37D20" w:rsidRDefault="00F37D20" w:rsidP="00F37D20">
      <w:pPr>
        <w:pStyle w:val="ListParagraph"/>
        <w:numPr>
          <w:ilvl w:val="0"/>
          <w:numId w:val="16"/>
        </w:numPr>
        <w:jc w:val="left"/>
        <w:rPr>
          <w:lang w:eastAsia="ko-KR"/>
        </w:rPr>
      </w:pPr>
      <w:r>
        <w:rPr>
          <w:lang w:eastAsia="ko-KR"/>
        </w:rPr>
        <w:t>Protocol requirements</w:t>
      </w:r>
    </w:p>
    <w:p w14:paraId="00C3C46D" w14:textId="77777777" w:rsidR="00F37D20" w:rsidRPr="00E6036A" w:rsidRDefault="00F37D20" w:rsidP="00F37D20">
      <w:pPr>
        <w:pStyle w:val="ListParagraph"/>
        <w:numPr>
          <w:ilvl w:val="0"/>
          <w:numId w:val="16"/>
        </w:numPr>
        <w:jc w:val="left"/>
        <w:rPr>
          <w:lang w:eastAsia="ko-KR"/>
        </w:rPr>
      </w:pPr>
      <w:r>
        <w:rPr>
          <w:lang w:eastAsia="ko-KR"/>
        </w:rPr>
        <w:t xml:space="preserve">Other information that justifies the standardization of such a parameter </w:t>
      </w:r>
    </w:p>
    <w:p w14:paraId="715347C9" w14:textId="77777777" w:rsidR="00F37D20" w:rsidRPr="00B324E4" w:rsidRDefault="00F37D20" w:rsidP="00F37D20">
      <w:pPr>
        <w:pStyle w:val="Heading3"/>
        <w:ind w:left="709"/>
        <w:rPr>
          <w:rFonts w:eastAsia="Malgun Gothic"/>
          <w:lang w:eastAsia="ko-KR"/>
        </w:rPr>
      </w:pPr>
      <w:r w:rsidRPr="00B324E4">
        <w:rPr>
          <w:rFonts w:eastAsia="Malgun Gothic"/>
          <w:lang w:eastAsia="ko-KR"/>
        </w:rPr>
        <w:t>Parameters</w:t>
      </w:r>
    </w:p>
    <w:p w14:paraId="22F5E115" w14:textId="77777777" w:rsidR="00F37D20" w:rsidRPr="00FC0E25" w:rsidRDefault="00F37D20" w:rsidP="00F37D20">
      <w:r>
        <w:t xml:space="preserve">The draft parameters collected during MPEG #107 were included in an excel sheet uploaded with the report. </w:t>
      </w:r>
    </w:p>
    <w:p w14:paraId="4DC8B9C5" w14:textId="77777777" w:rsidR="00F37D20" w:rsidRDefault="00F37D20" w:rsidP="00F37D20">
      <w:pPr>
        <w:pStyle w:val="Heading2"/>
        <w:rPr>
          <w:rFonts w:eastAsia="Malgun Gothic"/>
          <w:lang w:eastAsia="ko-KR"/>
        </w:rPr>
      </w:pPr>
      <w:r>
        <w:rPr>
          <w:rFonts w:eastAsia="Malgun Gothic"/>
          <w:lang w:eastAsia="ko-KR"/>
        </w:rPr>
        <w:t>Progress in MPEG #108</w:t>
      </w:r>
    </w:p>
    <w:p w14:paraId="288B9DEC" w14:textId="77777777" w:rsidR="00F37D20" w:rsidRDefault="00F37D20" w:rsidP="00F37D20">
      <w:pPr>
        <w:pStyle w:val="ListParagraph"/>
        <w:numPr>
          <w:ilvl w:val="0"/>
          <w:numId w:val="20"/>
        </w:numPr>
      </w:pPr>
      <w:r>
        <w:t>New coordinators have been appointed.</w:t>
      </w:r>
    </w:p>
    <w:p w14:paraId="0F363B08" w14:textId="77777777" w:rsidR="00F37D20" w:rsidRDefault="00F37D20" w:rsidP="00F37D20">
      <w:pPr>
        <w:pStyle w:val="ListParagraph"/>
        <w:numPr>
          <w:ilvl w:val="0"/>
          <w:numId w:val="20"/>
        </w:numPr>
      </w:pPr>
      <w:r>
        <w:t xml:space="preserve">Input contributions have been collected and an aggregated report has been generated (m33285). Emails from Conviva and Technicolor were also discussed. </w:t>
      </w:r>
    </w:p>
    <w:p w14:paraId="2E8362A5" w14:textId="77777777" w:rsidR="00F37D20" w:rsidRDefault="00F37D20" w:rsidP="00F37D20">
      <w:pPr>
        <w:pStyle w:val="ListParagraph"/>
        <w:numPr>
          <w:ilvl w:val="0"/>
          <w:numId w:val="20"/>
        </w:numPr>
      </w:pPr>
      <w:r>
        <w:t>The parameters and interfaces have been reviewed and several comments have been provided as indicated in the attached excel document (</w:t>
      </w:r>
      <w:r w:rsidRPr="00CF0E8B">
        <w:t>SAND_CE_Comments_MPEG108</w:t>
      </w:r>
      <w:r>
        <w:t>.xlsx).</w:t>
      </w:r>
    </w:p>
    <w:p w14:paraId="016C2B63" w14:textId="77777777" w:rsidR="00F37D20" w:rsidRDefault="00F37D20" w:rsidP="00F37D20">
      <w:pPr>
        <w:pStyle w:val="ListParagraph"/>
        <w:numPr>
          <w:ilvl w:val="0"/>
          <w:numId w:val="20"/>
        </w:numPr>
      </w:pPr>
      <w:r>
        <w:t>No PED parameter has been identified. None of the proposed interfaces has been recognized as necessary, either.</w:t>
      </w:r>
    </w:p>
    <w:p w14:paraId="2DC92778" w14:textId="77777777" w:rsidR="00F37D20" w:rsidRPr="00F22106" w:rsidRDefault="00F37D20" w:rsidP="00F37D20">
      <w:pPr>
        <w:pStyle w:val="Heading2"/>
        <w:rPr>
          <w:rFonts w:eastAsia="Malgun Gothic"/>
          <w:lang w:eastAsia="ko-KR"/>
        </w:rPr>
      </w:pPr>
      <w:r w:rsidRPr="00F22106">
        <w:rPr>
          <w:rFonts w:eastAsia="Malgun Gothic"/>
          <w:lang w:eastAsia="ko-KR"/>
        </w:rPr>
        <w:t>Progress in MPEG #109</w:t>
      </w:r>
    </w:p>
    <w:p w14:paraId="18FBEA68" w14:textId="77777777" w:rsidR="00F37D20" w:rsidRPr="00F22106" w:rsidRDefault="00F37D20" w:rsidP="00F37D20">
      <w:pPr>
        <w:pStyle w:val="ListParagraph"/>
        <w:numPr>
          <w:ilvl w:val="0"/>
          <w:numId w:val="20"/>
        </w:numPr>
      </w:pPr>
      <w:r w:rsidRPr="00F22106">
        <w:t>13 input contributions have been collected and an aggregated report has been generated (m34508). The excel document attached to the report removed the redundant metrics/parameters remaining from the earlier meetings. The excel document has also been updated by the newly discussed metrics and parameters.</w:t>
      </w:r>
    </w:p>
    <w:p w14:paraId="135C6586" w14:textId="77777777" w:rsidR="00F37D20" w:rsidRPr="00F22106" w:rsidRDefault="00F37D20" w:rsidP="00F37D20">
      <w:pPr>
        <w:pStyle w:val="ListParagraph"/>
        <w:numPr>
          <w:ilvl w:val="0"/>
          <w:numId w:val="20"/>
        </w:numPr>
      </w:pPr>
      <w:r w:rsidRPr="00F22106">
        <w:t>Along the input contributions, there were one NB (Dutch) comment, a general document summarizing the efforts so far and laying out a new framework to make faster progress, four documents for metrics, five documents for SAND parameters, four documents for PED parameters and two documents for protocol/encoding discussion. See m34508 for details.</w:t>
      </w:r>
    </w:p>
    <w:p w14:paraId="5AAF7752" w14:textId="77777777" w:rsidR="00F37D20" w:rsidRPr="00F22106" w:rsidRDefault="00F37D20" w:rsidP="00F37D20">
      <w:pPr>
        <w:pStyle w:val="ListParagraph"/>
        <w:numPr>
          <w:ilvl w:val="0"/>
          <w:numId w:val="20"/>
        </w:numPr>
      </w:pPr>
      <w:r w:rsidRPr="00F22106">
        <w:t>Based on the discussions, a new refined SAND architecture and framework has been proposed in m34538, which clarified the interface (client-to-DANE, DANE-to-DANE and DANE-to-client interfaces) and message (metrics, status, PER and PED messages) definitions (Shown in Figure 2). This document was adopted as the baseline for the Working Draft for Part 5 of the DASH standard. Note that DANE now stands for “DASH-assisting network element.”</w:t>
      </w:r>
    </w:p>
    <w:p w14:paraId="18815860" w14:textId="77777777" w:rsidR="00F37D20" w:rsidRPr="00F22106" w:rsidRDefault="00F37D20" w:rsidP="00F37D20">
      <w:pPr>
        <w:pStyle w:val="ListParagraph"/>
        <w:numPr>
          <w:ilvl w:val="0"/>
          <w:numId w:val="20"/>
        </w:numPr>
      </w:pPr>
      <w:r w:rsidRPr="00F22106">
        <w:t>It was decided that the WD further includes the following:</w:t>
      </w:r>
    </w:p>
    <w:p w14:paraId="352812EC" w14:textId="77777777" w:rsidR="00F37D20" w:rsidRPr="00F22106" w:rsidRDefault="00F37D20" w:rsidP="00F37D20">
      <w:pPr>
        <w:pStyle w:val="ListParagraph"/>
        <w:numPr>
          <w:ilvl w:val="1"/>
          <w:numId w:val="20"/>
        </w:numPr>
      </w:pPr>
      <w:r w:rsidRPr="00F22106">
        <w:t>Agreed messages and parameters.</w:t>
      </w:r>
    </w:p>
    <w:p w14:paraId="5D6ABC7A" w14:textId="77777777" w:rsidR="00F37D20" w:rsidRPr="00F22106" w:rsidRDefault="00F37D20" w:rsidP="00F37D20">
      <w:pPr>
        <w:pStyle w:val="ListParagraph"/>
        <w:numPr>
          <w:ilvl w:val="1"/>
          <w:numId w:val="20"/>
        </w:numPr>
      </w:pPr>
      <w:r w:rsidRPr="00F22106">
        <w:t>Use cases for the SAND CE as informative text, probably in an appendix.</w:t>
      </w:r>
    </w:p>
    <w:p w14:paraId="62CD7EDE" w14:textId="77777777" w:rsidR="00F37D20" w:rsidRPr="00F22106" w:rsidRDefault="00F37D20" w:rsidP="00F37D20">
      <w:pPr>
        <w:pStyle w:val="ListParagraph"/>
        <w:numPr>
          <w:ilvl w:val="1"/>
          <w:numId w:val="20"/>
        </w:numPr>
      </w:pPr>
      <w:r w:rsidRPr="00F22106">
        <w:t>Requirements for the transport protocol to be used to carry the metrics, status, PED and PER messages, and one such example protocol.</w:t>
      </w:r>
    </w:p>
    <w:p w14:paraId="0088EFBB" w14:textId="77777777" w:rsidR="00F37D20" w:rsidRPr="00F22106" w:rsidRDefault="00F37D20" w:rsidP="00F37D20">
      <w:pPr>
        <w:pStyle w:val="ListParagraph"/>
        <w:numPr>
          <w:ilvl w:val="1"/>
          <w:numId w:val="20"/>
        </w:numPr>
      </w:pPr>
      <w:r w:rsidRPr="00F22106">
        <w:t>An encoding scheme for the messages and parameters.</w:t>
      </w:r>
    </w:p>
    <w:p w14:paraId="20618DAF" w14:textId="77777777" w:rsidR="00F37D20" w:rsidRPr="00F22106" w:rsidRDefault="00F37D20" w:rsidP="00F37D20">
      <w:pPr>
        <w:pStyle w:val="ListParagraph"/>
        <w:numPr>
          <w:ilvl w:val="1"/>
          <w:numId w:val="20"/>
        </w:numPr>
      </w:pPr>
      <w:r w:rsidRPr="00F22106">
        <w:t>Procedures to use the framework to deliver metrics, status, PED and PER messages (There will be procedures for vendors and other standards organizations to use their own private/experimental messages within this framework while not colliding others’ private/experimental messages).</w:t>
      </w:r>
    </w:p>
    <w:p w14:paraId="5985479E" w14:textId="77777777" w:rsidR="00F37D20" w:rsidRPr="00F22106" w:rsidRDefault="00F37D20" w:rsidP="00F37D20">
      <w:pPr>
        <w:pStyle w:val="ListParagraph"/>
        <w:numPr>
          <w:ilvl w:val="1"/>
          <w:numId w:val="20"/>
        </w:numPr>
      </w:pPr>
      <w:r w:rsidRPr="00F22106">
        <w:t>Procedures for accepting or rejecting new message proposals (for both common/public and private/experimental ones).</w:t>
      </w:r>
    </w:p>
    <w:p w14:paraId="691963F5" w14:textId="77777777" w:rsidR="00F37D20" w:rsidRPr="00F22106" w:rsidRDefault="00F37D20" w:rsidP="00F37D20">
      <w:pPr>
        <w:pStyle w:val="ListParagraph"/>
        <w:numPr>
          <w:ilvl w:val="0"/>
          <w:numId w:val="20"/>
        </w:numPr>
      </w:pPr>
      <w:r w:rsidRPr="00F22106">
        <w:lastRenderedPageBreak/>
        <w:t>It was agreed to have three parts in the SAND CE; dedicated for:</w:t>
      </w:r>
    </w:p>
    <w:p w14:paraId="0E1C9136" w14:textId="77777777" w:rsidR="00F37D20" w:rsidRPr="00F22106" w:rsidRDefault="00F37D20" w:rsidP="00F37D20">
      <w:pPr>
        <w:pStyle w:val="ListParagraph"/>
        <w:numPr>
          <w:ilvl w:val="1"/>
          <w:numId w:val="20"/>
        </w:numPr>
      </w:pPr>
      <w:r w:rsidRPr="00F22106">
        <w:t>Client-to-DANE interface for metrics/status messages</w:t>
      </w:r>
    </w:p>
    <w:p w14:paraId="78FB8AF9" w14:textId="77777777" w:rsidR="00F37D20" w:rsidRPr="00F22106" w:rsidRDefault="00F37D20" w:rsidP="00F37D20">
      <w:pPr>
        <w:pStyle w:val="ListParagraph"/>
        <w:numPr>
          <w:ilvl w:val="1"/>
          <w:numId w:val="20"/>
        </w:numPr>
      </w:pPr>
      <w:r w:rsidRPr="00F22106">
        <w:t>DANE-to-DANE interface for PED messages</w:t>
      </w:r>
    </w:p>
    <w:p w14:paraId="650F61CC" w14:textId="77777777" w:rsidR="00F37D20" w:rsidRPr="00F22106" w:rsidRDefault="00F37D20" w:rsidP="00F37D20">
      <w:pPr>
        <w:pStyle w:val="ListParagraph"/>
        <w:numPr>
          <w:ilvl w:val="1"/>
          <w:numId w:val="20"/>
        </w:numPr>
      </w:pPr>
      <w:r w:rsidRPr="00F22106">
        <w:t>DANE-to-Client interface for PER messages</w:t>
      </w:r>
    </w:p>
    <w:p w14:paraId="1A27CC51" w14:textId="77777777" w:rsidR="00F37D20" w:rsidRPr="00F22106" w:rsidRDefault="00F37D20" w:rsidP="00F37D20">
      <w:pPr>
        <w:ind w:left="720"/>
      </w:pPr>
      <w:r w:rsidRPr="00F22106">
        <w:t>There will still be one CE and report but it will have three parts in it.</w:t>
      </w:r>
    </w:p>
    <w:p w14:paraId="03D606E9" w14:textId="77777777" w:rsidR="00F37D20" w:rsidRDefault="00F37D20" w:rsidP="00F37D20">
      <w:pPr>
        <w:rPr>
          <w:highlight w:val="yellow"/>
        </w:rPr>
      </w:pPr>
    </w:p>
    <w:p w14:paraId="44D3D70F" w14:textId="77777777" w:rsidR="00F37D20" w:rsidRDefault="00F37D20" w:rsidP="00F37D20">
      <w:pPr>
        <w:keepNext/>
      </w:pPr>
      <w:r>
        <w:rPr>
          <w:noProof/>
        </w:rPr>
        <w:drawing>
          <wp:inline distT="0" distB="0" distL="0" distR="0" wp14:anchorId="7AF6DEA3" wp14:editId="6BC80866">
            <wp:extent cx="5728970" cy="3434017"/>
            <wp:effectExtent l="0" t="0" r="11430" b="0"/>
            <wp:docPr id="3" name="Picture 3" descr="Mac2:Users:abegen:Desktop:Screen Shot 2014-07-10 at 11.39.11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2:Users:abegen:Desktop:Screen Shot 2014-07-10 at 11.39.11 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8970" cy="3434017"/>
                    </a:xfrm>
                    <a:prstGeom prst="rect">
                      <a:avLst/>
                    </a:prstGeom>
                    <a:noFill/>
                    <a:ln>
                      <a:noFill/>
                    </a:ln>
                  </pic:spPr>
                </pic:pic>
              </a:graphicData>
            </a:graphic>
          </wp:inline>
        </w:drawing>
      </w:r>
    </w:p>
    <w:p w14:paraId="0DEE400E" w14:textId="77777777" w:rsidR="00F37D20" w:rsidRDefault="00F37D20" w:rsidP="00F37D20">
      <w:pPr>
        <w:pStyle w:val="Caption"/>
        <w:jc w:val="center"/>
      </w:pPr>
      <w:r>
        <w:t xml:space="preserve">Figure </w:t>
      </w:r>
      <w:fldSimple w:instr=" SEQ Figure \* ARABIC ">
        <w:r>
          <w:rPr>
            <w:noProof/>
          </w:rPr>
          <w:t>2</w:t>
        </w:r>
      </w:fldSimple>
      <w:r>
        <w:t>: Updated SAND architecture.</w:t>
      </w:r>
    </w:p>
    <w:p w14:paraId="081C1841" w14:textId="77777777" w:rsidR="00F37D20" w:rsidRPr="00F22106" w:rsidRDefault="00F37D20" w:rsidP="00F37D20">
      <w:pPr>
        <w:rPr>
          <w:highlight w:val="yellow"/>
        </w:rPr>
      </w:pPr>
    </w:p>
    <w:p w14:paraId="38DB2DCF" w14:textId="77777777" w:rsidR="00F37D20" w:rsidRPr="00F22106" w:rsidRDefault="00F37D20" w:rsidP="00F37D20">
      <w:pPr>
        <w:pStyle w:val="Heading2"/>
        <w:rPr>
          <w:rFonts w:eastAsia="Malgun Gothic"/>
          <w:highlight w:val="yellow"/>
          <w:lang w:eastAsia="ko-KR"/>
        </w:rPr>
      </w:pPr>
      <w:r w:rsidRPr="00F22106">
        <w:rPr>
          <w:rFonts w:eastAsia="Malgun Gothic"/>
          <w:highlight w:val="yellow"/>
          <w:lang w:eastAsia="ko-KR"/>
        </w:rPr>
        <w:t>Progress in MPEG #110</w:t>
      </w:r>
    </w:p>
    <w:p w14:paraId="4B7940E1" w14:textId="77777777" w:rsidR="00F37D20" w:rsidRDefault="00F37D20" w:rsidP="00F37D20">
      <w:pPr>
        <w:rPr>
          <w:highlight w:val="yellow"/>
          <w:lang w:eastAsia="ko-KR"/>
        </w:rPr>
      </w:pPr>
      <w:r>
        <w:rPr>
          <w:highlight w:val="yellow"/>
          <w:lang w:eastAsia="ko-KR"/>
        </w:rPr>
        <w:t>The common template and decision process for SAND messages described in m35055 has been accepted with the slight exception that JSON is only an example of description language that could be used to describe client and server behaviors. Other description language may actually be used. For reference, agreed description format is available as an annex of present CE description document.</w:t>
      </w:r>
    </w:p>
    <w:p w14:paraId="05BADA0C" w14:textId="77777777" w:rsidR="00F37D20" w:rsidRDefault="00F37D20" w:rsidP="00F37D20">
      <w:pPr>
        <w:rPr>
          <w:highlight w:val="yellow"/>
          <w:lang w:eastAsia="ko-KR"/>
        </w:rPr>
      </w:pPr>
    </w:p>
    <w:p w14:paraId="6C4BBDD2" w14:textId="77777777" w:rsidR="00F37D20" w:rsidRDefault="00F37D20" w:rsidP="00F37D20">
      <w:pPr>
        <w:rPr>
          <w:highlight w:val="yellow"/>
          <w:lang w:eastAsia="ko-KR"/>
        </w:rPr>
      </w:pPr>
      <w:r>
        <w:rPr>
          <w:highlight w:val="yellow"/>
          <w:lang w:eastAsia="ko-KR"/>
        </w:rPr>
        <w:t>Proponents who have already provided SAND messages proposals are now required to re-submit their proposal in the agreed format for their proposal to be considered for part 5 WD.</w:t>
      </w:r>
    </w:p>
    <w:p w14:paraId="30BE1BB9" w14:textId="77777777" w:rsidR="00F37D20" w:rsidRDefault="00F37D20" w:rsidP="00F37D20">
      <w:pPr>
        <w:rPr>
          <w:highlight w:val="yellow"/>
          <w:lang w:eastAsia="ko-KR"/>
        </w:rPr>
      </w:pPr>
      <w:r>
        <w:rPr>
          <w:highlight w:val="yellow"/>
          <w:lang w:eastAsia="ko-KR"/>
        </w:rPr>
        <w:t>New proposals are required to use the agreed format to be considered for part 5 WD.</w:t>
      </w:r>
    </w:p>
    <w:p w14:paraId="083A5A8F" w14:textId="77777777" w:rsidR="00F37D20" w:rsidRDefault="00F37D20" w:rsidP="00F37D20">
      <w:pPr>
        <w:rPr>
          <w:highlight w:val="yellow"/>
          <w:lang w:eastAsia="ko-KR"/>
        </w:rPr>
      </w:pPr>
    </w:p>
    <w:p w14:paraId="41B0C4F7" w14:textId="77777777" w:rsidR="00F37D20" w:rsidRDefault="00F37D20" w:rsidP="00F37D20">
      <w:pPr>
        <w:rPr>
          <w:highlight w:val="yellow"/>
          <w:lang w:eastAsia="ko-KR"/>
        </w:rPr>
      </w:pPr>
      <w:r>
        <w:rPr>
          <w:highlight w:val="yellow"/>
          <w:lang w:eastAsia="ko-KR"/>
        </w:rPr>
        <w:t>A few proposals have already been submitted in agreed format (m35074, m35356, m35384). They have been discussed during MPEG110 and proponents may bring additional contribution at MPEG 111 meeting so as to address questions that have been raised.</w:t>
      </w:r>
    </w:p>
    <w:p w14:paraId="3581073B" w14:textId="77777777" w:rsidR="00F37D20" w:rsidRDefault="00F37D20" w:rsidP="00F37D20">
      <w:pPr>
        <w:rPr>
          <w:highlight w:val="yellow"/>
          <w:lang w:eastAsia="ko-KR"/>
        </w:rPr>
      </w:pPr>
    </w:p>
    <w:p w14:paraId="31FF318F" w14:textId="77777777" w:rsidR="00F37D20" w:rsidRDefault="00F37D20" w:rsidP="00F37D20">
      <w:pPr>
        <w:rPr>
          <w:highlight w:val="yellow"/>
          <w:lang w:eastAsia="ko-KR"/>
        </w:rPr>
      </w:pPr>
      <w:r>
        <w:rPr>
          <w:highlight w:val="yellow"/>
          <w:lang w:eastAsia="ko-KR"/>
        </w:rPr>
        <w:t>Finally, several transport solutions for SAND messages have been discussed during MPEG110. Part 5 WD only intends to give examples of such protocols in an informative chapter. Following text shows example of transport solutions already discussed.</w:t>
      </w:r>
    </w:p>
    <w:p w14:paraId="261D0D99" w14:textId="77777777" w:rsidR="00F37D20" w:rsidRDefault="00F37D20" w:rsidP="00F37D20">
      <w:pPr>
        <w:rPr>
          <w:highlight w:val="yellow"/>
          <w:lang w:eastAsia="ko-KR"/>
        </w:rPr>
      </w:pPr>
    </w:p>
    <w:p w14:paraId="439F6778" w14:textId="77777777" w:rsidR="00F37D20" w:rsidRPr="0028094E" w:rsidRDefault="00F37D20" w:rsidP="00F37D20">
      <w:pPr>
        <w:ind w:left="1134"/>
        <w:rPr>
          <w:highlight w:val="yellow"/>
        </w:rPr>
      </w:pPr>
      <w:r w:rsidRPr="0028094E">
        <w:rPr>
          <w:rFonts w:ascii="Arial" w:hAnsi="Arial" w:cs="Arial"/>
          <w:b/>
          <w:bCs/>
          <w:highlight w:val="yellow"/>
          <w:lang w:val="en-GB" w:eastAsia="ja-JP"/>
        </w:rPr>
        <w:t xml:space="preserve">8          </w:t>
      </w:r>
      <w:bookmarkStart w:id="7" w:name="_Toc392810843"/>
      <w:r w:rsidRPr="0028094E">
        <w:rPr>
          <w:rFonts w:ascii="Arial" w:hAnsi="Arial" w:cs="Arial"/>
          <w:b/>
          <w:bCs/>
          <w:highlight w:val="yellow"/>
          <w:lang w:val="en-GB" w:eastAsia="ja-JP"/>
        </w:rPr>
        <w:t>Example Transport Protocol to Carry SAND Messages (informative)</w:t>
      </w:r>
      <w:bookmarkEnd w:id="7"/>
    </w:p>
    <w:p w14:paraId="55514BF9" w14:textId="77777777" w:rsidR="00F37D20" w:rsidRPr="0028094E" w:rsidRDefault="00F37D20" w:rsidP="00F37D20">
      <w:pPr>
        <w:ind w:left="1134"/>
        <w:rPr>
          <w:highlight w:val="yellow"/>
        </w:rPr>
      </w:pPr>
      <w:r w:rsidRPr="0028094E">
        <w:rPr>
          <w:rFonts w:ascii="Arial" w:hAnsi="Arial" w:cs="Arial"/>
          <w:b/>
          <w:bCs/>
          <w:highlight w:val="yellow"/>
          <w:lang w:val="en-GB" w:eastAsia="ja-JP"/>
        </w:rPr>
        <w:lastRenderedPageBreak/>
        <w:t> </w:t>
      </w:r>
    </w:p>
    <w:p w14:paraId="2ADC6015" w14:textId="77777777" w:rsidR="00F37D20" w:rsidRPr="0028094E" w:rsidRDefault="00F37D20" w:rsidP="00F37D20">
      <w:pPr>
        <w:ind w:left="1134"/>
        <w:rPr>
          <w:highlight w:val="yellow"/>
        </w:rPr>
      </w:pPr>
      <w:r w:rsidRPr="0028094E">
        <w:rPr>
          <w:rFonts w:ascii="Arial" w:hAnsi="Arial" w:cs="Arial"/>
          <w:b/>
          <w:bCs/>
          <w:highlight w:val="yellow"/>
          <w:lang w:val="en-GB" w:eastAsia="ja-JP"/>
        </w:rPr>
        <w:t>8.1       Example Transport Protocol to Carry PER Messages</w:t>
      </w:r>
    </w:p>
    <w:p w14:paraId="635ECA30" w14:textId="77777777" w:rsidR="00F37D20" w:rsidRPr="0028094E" w:rsidRDefault="00F37D20" w:rsidP="00F37D20">
      <w:pPr>
        <w:ind w:left="1134"/>
        <w:rPr>
          <w:highlight w:val="yellow"/>
        </w:rPr>
      </w:pPr>
      <w:r w:rsidRPr="0028094E">
        <w:rPr>
          <w:rFonts w:ascii="Arial" w:hAnsi="Arial" w:cs="Arial"/>
          <w:b/>
          <w:bCs/>
          <w:highlight w:val="yellow"/>
          <w:lang w:val="en-GB" w:eastAsia="ja-JP"/>
        </w:rPr>
        <w:t> </w:t>
      </w:r>
    </w:p>
    <w:p w14:paraId="467F74FE" w14:textId="77777777" w:rsidR="00F37D20" w:rsidRPr="0028094E" w:rsidRDefault="00F37D20" w:rsidP="00F37D20">
      <w:pPr>
        <w:ind w:left="1134"/>
        <w:rPr>
          <w:highlight w:val="yellow"/>
        </w:rPr>
      </w:pPr>
      <w:r w:rsidRPr="0028094E">
        <w:rPr>
          <w:rFonts w:ascii="Arial" w:hAnsi="Arial" w:cs="Arial"/>
          <w:b/>
          <w:bCs/>
          <w:highlight w:val="yellow"/>
          <w:lang w:val="en-GB" w:eastAsia="ja-JP"/>
        </w:rPr>
        <w:t>8.1.1    General</w:t>
      </w:r>
    </w:p>
    <w:p w14:paraId="22B82125" w14:textId="77777777" w:rsidR="00F37D20" w:rsidRPr="0028094E" w:rsidRDefault="00F37D20" w:rsidP="00F37D20">
      <w:pPr>
        <w:ind w:left="1134"/>
        <w:rPr>
          <w:highlight w:val="yellow"/>
        </w:rPr>
      </w:pPr>
      <w:r w:rsidRPr="0028094E">
        <w:rPr>
          <w:highlight w:val="yellow"/>
        </w:rPr>
        <w:t>The following scenarios are considered for PER messages:</w:t>
      </w:r>
    </w:p>
    <w:p w14:paraId="0CDC5F5D"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Client assistance: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example protocols and methods, see 8.1.2.</w:t>
      </w:r>
    </w:p>
    <w:p w14:paraId="7D431ADE"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Client Enforcement: A scenario for which the client requires to act, the network provides suitable alternatives for future requests. The DANE cannot or is not willing to respond to the request with a valid resource, but provides suitable alternatives. For example protocols and methods, see 8.1.3.</w:t>
      </w:r>
    </w:p>
    <w:p w14:paraId="126ABDAC"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Error Cases: A scenario for which the client is informed that the request is not valid and the network provides the reason and possible resolutions for the problem. The DANE cannot respond to the request with a valid resource. For example protocols and methods, see 8.1.4.</w:t>
      </w:r>
    </w:p>
    <w:p w14:paraId="23FB2F40" w14:textId="77777777" w:rsidR="00F37D20" w:rsidRPr="0028094E" w:rsidRDefault="00F37D20" w:rsidP="00F37D20">
      <w:pPr>
        <w:pStyle w:val="ListParagraph"/>
        <w:ind w:left="1134" w:hanging="360"/>
        <w:rPr>
          <w:highlight w:val="yellow"/>
        </w:rPr>
      </w:pPr>
    </w:p>
    <w:p w14:paraId="765073D4" w14:textId="77777777" w:rsidR="00F37D20" w:rsidRPr="0028094E" w:rsidRDefault="00F37D20" w:rsidP="00F37D20">
      <w:pPr>
        <w:ind w:left="1134"/>
        <w:rPr>
          <w:rFonts w:ascii="Arial" w:hAnsi="Arial" w:cs="Arial"/>
          <w:b/>
          <w:bCs/>
          <w:highlight w:val="yellow"/>
          <w:lang w:val="en-GB" w:eastAsia="ja-JP"/>
        </w:rPr>
      </w:pPr>
      <w:r w:rsidRPr="0028094E">
        <w:rPr>
          <w:rFonts w:ascii="Arial" w:hAnsi="Arial" w:cs="Arial"/>
          <w:b/>
          <w:bCs/>
          <w:highlight w:val="yellow"/>
          <w:lang w:val="en-GB" w:eastAsia="ja-JP"/>
        </w:rPr>
        <w:t>8.1.2    Assistance</w:t>
      </w:r>
    </w:p>
    <w:p w14:paraId="07787418" w14:textId="77777777" w:rsidR="00F37D20" w:rsidRPr="0028094E" w:rsidRDefault="00F37D20" w:rsidP="00F37D20">
      <w:pPr>
        <w:ind w:left="1134"/>
        <w:rPr>
          <w:rFonts w:eastAsiaTheme="minorEastAsia"/>
          <w:highlight w:val="yellow"/>
        </w:rPr>
      </w:pPr>
      <w:r w:rsidRPr="0028094E">
        <w:rPr>
          <w:highlight w:val="yellow"/>
        </w:rPr>
        <w:t>For assistance, a suitable method is the use of a dedicated HTTP header field that indicates a notification that the DANE has SAND messages to send to the DASH client. Upon receiving an HTTP entity that contains the SAND header field in its entity head, the DASH client issues a GET request to the indicated element to receive the SAND message.</w:t>
      </w:r>
    </w:p>
    <w:p w14:paraId="330A7BBC" w14:textId="77777777" w:rsidR="00F37D20" w:rsidRPr="0028094E" w:rsidRDefault="00F37D20" w:rsidP="00F37D20">
      <w:pPr>
        <w:ind w:left="1134"/>
        <w:rPr>
          <w:highlight w:val="yellow"/>
        </w:rPr>
      </w:pPr>
      <w:r w:rsidRPr="0028094E">
        <w:rPr>
          <w:highlight w:val="yellow"/>
        </w:rPr>
        <w:t>We propose the following ABNF syntax for the header field:</w:t>
      </w:r>
    </w:p>
    <w:p w14:paraId="3439ABEC" w14:textId="77777777" w:rsidR="00F37D20" w:rsidRPr="0028094E" w:rsidRDefault="00F37D20" w:rsidP="00F37D20">
      <w:pPr>
        <w:ind w:left="1134"/>
        <w:rPr>
          <w:highlight w:val="yellow"/>
        </w:rPr>
      </w:pPr>
      <w:r w:rsidRPr="0028094E">
        <w:rPr>
          <w:highlight w:val="yellow"/>
        </w:rPr>
        <w:t> </w:t>
      </w:r>
    </w:p>
    <w:p w14:paraId="2385414C" w14:textId="77777777" w:rsidR="00F37D20" w:rsidRPr="0028094E" w:rsidRDefault="00F37D20" w:rsidP="00F37D20">
      <w:pPr>
        <w:ind w:left="1134"/>
        <w:rPr>
          <w:highlight w:val="yellow"/>
        </w:rPr>
      </w:pPr>
      <w:r w:rsidRPr="0028094E">
        <w:rPr>
          <w:rFonts w:ascii="Courier New" w:hAnsi="Courier New" w:cs="Courier New"/>
          <w:highlight w:val="yellow"/>
        </w:rPr>
        <w:t>SAND-header-field = “X-DASH-SAND-PER” “:” element-address</w:t>
      </w:r>
    </w:p>
    <w:p w14:paraId="4A26BBCD" w14:textId="77777777" w:rsidR="00F37D20" w:rsidRPr="0028094E" w:rsidRDefault="00F37D20" w:rsidP="00F37D20">
      <w:pPr>
        <w:ind w:left="1134"/>
        <w:rPr>
          <w:highlight w:val="yellow"/>
        </w:rPr>
      </w:pPr>
      <w:r w:rsidRPr="0028094E">
        <w:rPr>
          <w:rFonts w:ascii="Courier New" w:hAnsi="Courier New" w:cs="Courier New"/>
          <w:highlight w:val="yellow"/>
        </w:rPr>
        <w:t>element-address = absoluteURI | relativeURI</w:t>
      </w:r>
    </w:p>
    <w:p w14:paraId="4AFF9458" w14:textId="77777777" w:rsidR="00F37D20" w:rsidRPr="0028094E" w:rsidRDefault="00F37D20" w:rsidP="00F37D20">
      <w:pPr>
        <w:ind w:left="1134"/>
        <w:rPr>
          <w:highlight w:val="yellow"/>
        </w:rPr>
      </w:pPr>
      <w:r w:rsidRPr="0028094E">
        <w:rPr>
          <w:highlight w:val="yellow"/>
        </w:rPr>
        <w:t> </w:t>
      </w:r>
    </w:p>
    <w:p w14:paraId="49EACAE3" w14:textId="77777777" w:rsidR="00F37D20" w:rsidRPr="0028094E" w:rsidRDefault="00F37D20" w:rsidP="00F37D20">
      <w:pPr>
        <w:ind w:left="1134"/>
        <w:rPr>
          <w:highlight w:val="yellow"/>
        </w:rPr>
      </w:pPr>
      <w:r w:rsidRPr="0028094E">
        <w:rPr>
          <w:highlight w:val="yellow"/>
        </w:rPr>
        <w:t xml:space="preserve">The SAND header field provides the URI to the SAND message that is to be fetched by the DASH client using an HTTP GET method. </w:t>
      </w:r>
    </w:p>
    <w:p w14:paraId="4F7634EA" w14:textId="77777777" w:rsidR="00F37D20" w:rsidRPr="0028094E" w:rsidRDefault="00F37D20" w:rsidP="00F37D20">
      <w:pPr>
        <w:ind w:left="1134"/>
        <w:rPr>
          <w:highlight w:val="yellow"/>
        </w:rPr>
      </w:pPr>
      <w:r w:rsidRPr="0028094E">
        <w:rPr>
          <w:highlight w:val="yellow"/>
        </w:rPr>
        <w:t> </w:t>
      </w:r>
    </w:p>
    <w:p w14:paraId="04D8D5AB" w14:textId="77777777" w:rsidR="00F37D20" w:rsidRPr="0028094E" w:rsidRDefault="00F37D20" w:rsidP="00F37D20">
      <w:pPr>
        <w:ind w:left="1134"/>
        <w:rPr>
          <w:highlight w:val="yellow"/>
        </w:rPr>
      </w:pPr>
      <w:r w:rsidRPr="0028094E">
        <w:rPr>
          <w:highlight w:val="yellow"/>
        </w:rPr>
        <w:t>Other methods are tbd.</w:t>
      </w:r>
    </w:p>
    <w:p w14:paraId="0D89C0BD" w14:textId="77777777" w:rsidR="00F37D20" w:rsidRPr="0028094E" w:rsidRDefault="00F37D20" w:rsidP="00F37D20">
      <w:pPr>
        <w:ind w:left="1134"/>
        <w:rPr>
          <w:highlight w:val="yellow"/>
        </w:rPr>
      </w:pPr>
      <w:r w:rsidRPr="0028094E">
        <w:rPr>
          <w:rFonts w:ascii="Arial" w:hAnsi="Arial" w:cs="Arial"/>
          <w:b/>
          <w:bCs/>
          <w:highlight w:val="yellow"/>
          <w:lang w:eastAsia="ja-JP"/>
        </w:rPr>
        <w:t> </w:t>
      </w:r>
    </w:p>
    <w:p w14:paraId="78B3CE4D" w14:textId="77777777" w:rsidR="00F37D20" w:rsidRPr="0028094E" w:rsidRDefault="00F37D20" w:rsidP="00F37D20">
      <w:pPr>
        <w:ind w:left="1134"/>
        <w:rPr>
          <w:highlight w:val="yellow"/>
        </w:rPr>
      </w:pPr>
      <w:r w:rsidRPr="0028094E">
        <w:rPr>
          <w:rFonts w:ascii="Arial" w:hAnsi="Arial" w:cs="Arial"/>
          <w:b/>
          <w:bCs/>
          <w:highlight w:val="yellow"/>
          <w:lang w:val="en-GB" w:eastAsia="ja-JP"/>
        </w:rPr>
        <w:t>8.1.3    Enforcement</w:t>
      </w:r>
    </w:p>
    <w:p w14:paraId="24FE504B" w14:textId="77777777" w:rsidR="00F37D20" w:rsidRPr="0028094E" w:rsidRDefault="00F37D20" w:rsidP="00F37D20">
      <w:pPr>
        <w:ind w:left="1134"/>
        <w:rPr>
          <w:highlight w:val="yellow"/>
        </w:rPr>
      </w:pPr>
      <w:r w:rsidRPr="0028094E">
        <w:rPr>
          <w:rFonts w:ascii="Arial" w:hAnsi="Arial" w:cs="Arial"/>
          <w:b/>
          <w:bCs/>
          <w:highlight w:val="yellow"/>
          <w:lang w:val="en-GB" w:eastAsia="ja-JP"/>
        </w:rPr>
        <w:t> </w:t>
      </w:r>
    </w:p>
    <w:p w14:paraId="4B5B0B83" w14:textId="77777777" w:rsidR="00F37D20" w:rsidRPr="0028094E" w:rsidRDefault="00F37D20" w:rsidP="00F37D20">
      <w:pPr>
        <w:ind w:left="1134"/>
        <w:rPr>
          <w:highlight w:val="yellow"/>
        </w:rPr>
      </w:pPr>
      <w:r w:rsidRPr="0028094E">
        <w:rPr>
          <w:highlight w:val="yellow"/>
        </w:rPr>
        <w:t xml:space="preserve">For enforcement, a suitable method is the use of a </w:t>
      </w:r>
      <w:r w:rsidRPr="0028094E">
        <w:rPr>
          <w:rFonts w:ascii="Courier New" w:hAnsi="Courier New" w:cs="Courier New"/>
          <w:highlight w:val="yellow"/>
        </w:rPr>
        <w:t>300 Multiple Choices</w:t>
      </w:r>
      <w:r w:rsidRPr="0028094E">
        <w:rPr>
          <w:highlight w:val="yellow"/>
        </w:rPr>
        <w:t xml:space="preserve"> response with the following details:</w:t>
      </w:r>
    </w:p>
    <w:p w14:paraId="7ED57841"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the response shall include an entity containing a well formatted PER message from which the client can deduce alternatives it can choose from. The entity format is specified by the media type given in the Content-Type.</w:t>
      </w:r>
    </w:p>
    <w:p w14:paraId="5E734362"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 xml:space="preserve">The response shall not include the </w:t>
      </w:r>
      <w:r w:rsidRPr="0028094E">
        <w:rPr>
          <w:rFonts w:ascii="Courier New" w:hAnsi="Courier New" w:cs="Courier New"/>
          <w:b/>
          <w:bCs/>
          <w:highlight w:val="yellow"/>
        </w:rPr>
        <w:t>Location</w:t>
      </w:r>
      <w:r w:rsidRPr="0028094E">
        <w:rPr>
          <w:highlight w:val="yellow"/>
        </w:rPr>
        <w:t xml:space="preserve"> field to avoid that user agents use the </w:t>
      </w:r>
      <w:r w:rsidRPr="0028094E">
        <w:rPr>
          <w:rFonts w:ascii="Courier New" w:hAnsi="Courier New" w:cs="Courier New"/>
          <w:highlight w:val="yellow"/>
        </w:rPr>
        <w:t>Location</w:t>
      </w:r>
      <w:r w:rsidRPr="0028094E">
        <w:rPr>
          <w:highlight w:val="yellow"/>
        </w:rPr>
        <w:t xml:space="preserve"> field value for automatic redirection. </w:t>
      </w:r>
    </w:p>
    <w:p w14:paraId="06ECE47E" w14:textId="77777777" w:rsidR="00F37D20" w:rsidRPr="0028094E" w:rsidRDefault="00F37D20" w:rsidP="00F37D20">
      <w:pPr>
        <w:ind w:left="1134"/>
        <w:rPr>
          <w:highlight w:val="yellow"/>
        </w:rPr>
      </w:pPr>
      <w:r w:rsidRPr="0028094E">
        <w:rPr>
          <w:highlight w:val="yellow"/>
        </w:rPr>
        <w:t xml:space="preserve">This response is cacheable unless indicated otherwise. </w:t>
      </w:r>
    </w:p>
    <w:p w14:paraId="490659BD" w14:textId="77777777" w:rsidR="00F37D20" w:rsidRPr="0028094E" w:rsidRDefault="00F37D20" w:rsidP="00F37D20">
      <w:pPr>
        <w:ind w:left="1134"/>
        <w:rPr>
          <w:highlight w:val="yellow"/>
        </w:rPr>
      </w:pPr>
      <w:r w:rsidRPr="0028094E">
        <w:rPr>
          <w:highlight w:val="yellow"/>
        </w:rPr>
        <w:t> </w:t>
      </w:r>
    </w:p>
    <w:p w14:paraId="13AD88B2" w14:textId="77777777" w:rsidR="00F37D20" w:rsidRPr="0028094E" w:rsidRDefault="00F37D20" w:rsidP="00F37D20">
      <w:pPr>
        <w:ind w:left="1134"/>
        <w:rPr>
          <w:highlight w:val="yellow"/>
        </w:rPr>
      </w:pPr>
      <w:r w:rsidRPr="0028094E">
        <w:rPr>
          <w:highlight w:val="yellow"/>
        </w:rPr>
        <w:t xml:space="preserve">The use of the Internet draft “Problem Details for HTTP APIs” </w:t>
      </w:r>
      <w:hyperlink r:id="rId10" w:history="1">
        <w:r w:rsidRPr="0028094E">
          <w:rPr>
            <w:rStyle w:val="Hyperlink"/>
            <w:highlight w:val="yellow"/>
          </w:rPr>
          <w:t>https://tools.ietf.org/html/draft-ietf-appsawg-http-problem-00</w:t>
        </w:r>
      </w:hyperlink>
      <w:r w:rsidRPr="0028094E">
        <w:rPr>
          <w:rStyle w:val="Hyperlink"/>
          <w:highlight w:val="yellow"/>
        </w:rPr>
        <w:t xml:space="preserve"> </w:t>
      </w:r>
      <w:r w:rsidRPr="0028094E">
        <w:rPr>
          <w:highlight w:val="yellow"/>
        </w:rPr>
        <w:t>may provide a suitable format for PER messages.</w:t>
      </w:r>
    </w:p>
    <w:p w14:paraId="0361D0C3" w14:textId="77777777" w:rsidR="00F37D20" w:rsidRPr="0028094E" w:rsidRDefault="00F37D20" w:rsidP="00F37D20">
      <w:pPr>
        <w:ind w:left="1134"/>
        <w:rPr>
          <w:highlight w:val="yellow"/>
        </w:rPr>
      </w:pPr>
      <w:r w:rsidRPr="0028094E">
        <w:rPr>
          <w:highlight w:val="yellow"/>
        </w:rPr>
        <w:t> </w:t>
      </w:r>
    </w:p>
    <w:p w14:paraId="5A926FE0" w14:textId="77777777" w:rsidR="00F37D20" w:rsidRPr="0028094E" w:rsidRDefault="00F37D20" w:rsidP="00F37D20">
      <w:pPr>
        <w:ind w:left="1134"/>
        <w:rPr>
          <w:highlight w:val="yellow"/>
        </w:rPr>
      </w:pPr>
      <w:r w:rsidRPr="0028094E">
        <w:rPr>
          <w:highlight w:val="yellow"/>
        </w:rPr>
        <w:lastRenderedPageBreak/>
        <w:t>Other methods are tbd.</w:t>
      </w:r>
    </w:p>
    <w:p w14:paraId="3EDAD691" w14:textId="77777777" w:rsidR="00F37D20" w:rsidRPr="0028094E" w:rsidRDefault="00F37D20" w:rsidP="00F37D20">
      <w:pPr>
        <w:ind w:left="1134"/>
        <w:rPr>
          <w:highlight w:val="yellow"/>
        </w:rPr>
      </w:pPr>
      <w:r w:rsidRPr="0028094E">
        <w:rPr>
          <w:rFonts w:ascii="Arial" w:hAnsi="Arial" w:cs="Arial"/>
          <w:b/>
          <w:bCs/>
          <w:highlight w:val="yellow"/>
          <w:lang w:val="en-GB" w:eastAsia="ja-JP"/>
        </w:rPr>
        <w:t> </w:t>
      </w:r>
    </w:p>
    <w:p w14:paraId="6C664B9E" w14:textId="77777777" w:rsidR="00F37D20" w:rsidRPr="0028094E" w:rsidRDefault="00F37D20" w:rsidP="00F37D20">
      <w:pPr>
        <w:ind w:left="1134"/>
        <w:rPr>
          <w:highlight w:val="yellow"/>
        </w:rPr>
      </w:pPr>
      <w:r w:rsidRPr="0028094E">
        <w:rPr>
          <w:rFonts w:ascii="Arial" w:hAnsi="Arial" w:cs="Arial"/>
          <w:b/>
          <w:bCs/>
          <w:highlight w:val="yellow"/>
          <w:lang w:val="en-GB" w:eastAsia="ja-JP"/>
        </w:rPr>
        <w:t>8.1.4    Error Cases</w:t>
      </w:r>
    </w:p>
    <w:p w14:paraId="2B6FEF86" w14:textId="77777777" w:rsidR="00F37D20" w:rsidRPr="0028094E" w:rsidRDefault="00F37D20" w:rsidP="00F37D20">
      <w:pPr>
        <w:ind w:left="1134"/>
        <w:rPr>
          <w:highlight w:val="yellow"/>
        </w:rPr>
      </w:pPr>
      <w:r w:rsidRPr="0028094E">
        <w:rPr>
          <w:rFonts w:ascii="Arial" w:hAnsi="Arial" w:cs="Arial"/>
          <w:b/>
          <w:bCs/>
          <w:highlight w:val="yellow"/>
          <w:lang w:val="en-GB" w:eastAsia="ja-JP"/>
        </w:rPr>
        <w:t> </w:t>
      </w:r>
    </w:p>
    <w:p w14:paraId="0044BCBA" w14:textId="77777777" w:rsidR="00F37D20" w:rsidRPr="0028094E" w:rsidRDefault="00F37D20" w:rsidP="00F37D20">
      <w:pPr>
        <w:ind w:left="1134"/>
        <w:rPr>
          <w:highlight w:val="yellow"/>
        </w:rPr>
      </w:pPr>
      <w:r w:rsidRPr="0028094E">
        <w:rPr>
          <w:highlight w:val="yellow"/>
        </w:rPr>
        <w:t xml:space="preserve">For error cases, a suitable method is the use of a suitable </w:t>
      </w:r>
      <w:r w:rsidRPr="0028094E">
        <w:rPr>
          <w:rFonts w:ascii="Courier New" w:hAnsi="Courier New" w:cs="Courier New"/>
          <w:highlight w:val="yellow"/>
        </w:rPr>
        <w:t xml:space="preserve">4xx </w:t>
      </w:r>
      <w:r w:rsidRPr="0028094E">
        <w:rPr>
          <w:highlight w:val="yellow"/>
        </w:rPr>
        <w:t>error code with the following details:</w:t>
      </w:r>
    </w:p>
    <w:p w14:paraId="6808E543" w14:textId="77777777" w:rsidR="00F37D20" w:rsidRPr="0028094E" w:rsidRDefault="00F37D20" w:rsidP="00F37D20">
      <w:pPr>
        <w:pStyle w:val="ListParagraph"/>
        <w:ind w:left="1134" w:hanging="360"/>
        <w:rPr>
          <w:highlight w:val="yellow"/>
        </w:rPr>
      </w:pPr>
      <w:r w:rsidRPr="0028094E">
        <w:rPr>
          <w:highlight w:val="yellow"/>
        </w:rPr>
        <w:t>-</w:t>
      </w:r>
      <w:r w:rsidRPr="0028094E">
        <w:rPr>
          <w:sz w:val="14"/>
          <w:szCs w:val="14"/>
          <w:highlight w:val="yellow"/>
        </w:rPr>
        <w:t xml:space="preserve">          </w:t>
      </w:r>
      <w:r w:rsidRPr="0028094E">
        <w:rPr>
          <w:highlight w:val="yellow"/>
        </w:rPr>
        <w:t>the response should include an entity containing a well formatted PER message from which the client can deduce the reason for the error code and potential resolution of the problem. it can choose from. The entity format is specified by the media type given in the Content-Type.</w:t>
      </w:r>
    </w:p>
    <w:p w14:paraId="3850364D" w14:textId="77777777" w:rsidR="00F37D20" w:rsidRPr="0028094E" w:rsidRDefault="00F37D20" w:rsidP="00F37D20">
      <w:pPr>
        <w:ind w:left="1134"/>
        <w:rPr>
          <w:highlight w:val="yellow"/>
        </w:rPr>
      </w:pPr>
      <w:r w:rsidRPr="0028094E">
        <w:rPr>
          <w:highlight w:val="yellow"/>
        </w:rPr>
        <w:t> </w:t>
      </w:r>
    </w:p>
    <w:p w14:paraId="783FEC9B" w14:textId="77777777" w:rsidR="00F37D20" w:rsidRPr="0028094E" w:rsidRDefault="00F37D20" w:rsidP="00F37D20">
      <w:pPr>
        <w:ind w:left="1134"/>
        <w:rPr>
          <w:highlight w:val="yellow"/>
        </w:rPr>
      </w:pPr>
      <w:r w:rsidRPr="0028094E">
        <w:rPr>
          <w:highlight w:val="yellow"/>
        </w:rPr>
        <w:t xml:space="preserve">The use of the Internet draft “Problem Details for HTTP APIs” </w:t>
      </w:r>
      <w:hyperlink r:id="rId11" w:history="1">
        <w:r w:rsidRPr="0028094E">
          <w:rPr>
            <w:rStyle w:val="Hyperlink"/>
            <w:highlight w:val="yellow"/>
          </w:rPr>
          <w:t>https://tools.ietf.org/html/draft-ietf-appsawg-http-problem-00</w:t>
        </w:r>
      </w:hyperlink>
      <w:r w:rsidRPr="0028094E">
        <w:rPr>
          <w:rStyle w:val="Hyperlink"/>
          <w:highlight w:val="yellow"/>
        </w:rPr>
        <w:t xml:space="preserve"> </w:t>
      </w:r>
      <w:r w:rsidRPr="0028094E">
        <w:rPr>
          <w:highlight w:val="yellow"/>
        </w:rPr>
        <w:t>may provide a suitable format for PER messages.</w:t>
      </w:r>
    </w:p>
    <w:p w14:paraId="4764DED5" w14:textId="77777777" w:rsidR="00F37D20" w:rsidRPr="0028094E" w:rsidRDefault="00F37D20" w:rsidP="00F37D20">
      <w:pPr>
        <w:ind w:left="1134"/>
        <w:rPr>
          <w:highlight w:val="yellow"/>
        </w:rPr>
      </w:pPr>
      <w:r w:rsidRPr="0028094E">
        <w:rPr>
          <w:highlight w:val="yellow"/>
        </w:rPr>
        <w:t> </w:t>
      </w:r>
    </w:p>
    <w:p w14:paraId="03C57A35" w14:textId="77777777" w:rsidR="00F37D20" w:rsidRDefault="00F37D20" w:rsidP="00F37D20">
      <w:pPr>
        <w:ind w:left="1134"/>
      </w:pPr>
      <w:r w:rsidRPr="0028094E">
        <w:rPr>
          <w:highlight w:val="yellow"/>
        </w:rPr>
        <w:t>Other methods are tbd.</w:t>
      </w:r>
    </w:p>
    <w:p w14:paraId="49EDFB26" w14:textId="77777777" w:rsidR="00F37D20" w:rsidRDefault="00F37D20" w:rsidP="00F37D20">
      <w:pPr>
        <w:rPr>
          <w:highlight w:val="yellow"/>
          <w:lang w:eastAsia="ko-KR"/>
        </w:rPr>
      </w:pPr>
    </w:p>
    <w:p w14:paraId="49C8CDFA" w14:textId="77777777" w:rsidR="00F37D20" w:rsidRPr="00B87334" w:rsidRDefault="00F37D20" w:rsidP="00F37D20">
      <w:pPr>
        <w:ind w:left="1134"/>
        <w:rPr>
          <w:rFonts w:ascii="Arial" w:hAnsi="Arial" w:cs="Arial"/>
          <w:b/>
          <w:bCs/>
          <w:highlight w:val="yellow"/>
          <w:lang w:val="en-GB" w:eastAsia="ja-JP"/>
        </w:rPr>
      </w:pPr>
      <w:r>
        <w:rPr>
          <w:rFonts w:ascii="Arial" w:hAnsi="Arial" w:cs="Arial"/>
          <w:b/>
          <w:bCs/>
          <w:highlight w:val="yellow"/>
          <w:lang w:val="en-GB" w:eastAsia="ja-JP"/>
        </w:rPr>
        <w:t xml:space="preserve">8.2       </w:t>
      </w:r>
      <w:r w:rsidRPr="00B87334">
        <w:rPr>
          <w:rFonts w:ascii="Arial" w:hAnsi="Arial" w:cs="Arial"/>
          <w:b/>
          <w:bCs/>
          <w:highlight w:val="yellow"/>
          <w:lang w:val="en-GB" w:eastAsia="ja-JP"/>
        </w:rPr>
        <w:t>Example Transport Protocol to transport all type of SAND messages</w:t>
      </w:r>
    </w:p>
    <w:p w14:paraId="3792BC3F" w14:textId="77777777" w:rsidR="00F37D20" w:rsidRDefault="00F37D20" w:rsidP="00F37D20">
      <w:pPr>
        <w:rPr>
          <w:highlight w:val="yellow"/>
          <w:lang w:eastAsia="ko-KR"/>
        </w:rPr>
      </w:pPr>
    </w:p>
    <w:p w14:paraId="134CA138" w14:textId="77777777" w:rsidR="00F37D20" w:rsidRDefault="00F37D20" w:rsidP="00F37D20">
      <w:pPr>
        <w:ind w:left="1134"/>
        <w:rPr>
          <w:highlight w:val="yellow"/>
        </w:rPr>
      </w:pPr>
      <w:r>
        <w:rPr>
          <w:highlight w:val="yellow"/>
        </w:rPr>
        <w:t xml:space="preserve">Some candidates technologies are able to transport the SAND messages regardless of the flow. In particular, Web Socket provides a bi-directional communication channel  suitable to transport PED/PER/Metrics/Status message from  the DASH Client to DANE, DANE to DASH Client and DANE to DANE. </w:t>
      </w:r>
      <w:r w:rsidRPr="00B87334">
        <w:rPr>
          <w:highlight w:val="yellow"/>
        </w:rPr>
        <w:t>Ideally the service in charge of communicating the SAND messages is located on a different server than the media delivery. One advantage of this is that the DASH client can still be informed of problem occurring all along the way of the delivery path.</w:t>
      </w:r>
    </w:p>
    <w:p w14:paraId="7DD19D22" w14:textId="77777777" w:rsidR="00F37D20" w:rsidRDefault="00F37D20" w:rsidP="00F37D20">
      <w:pPr>
        <w:rPr>
          <w:highlight w:val="yellow"/>
          <w:lang w:eastAsia="ko-KR"/>
        </w:rPr>
      </w:pPr>
    </w:p>
    <w:p w14:paraId="6D861F9A" w14:textId="77777777" w:rsidR="00F37D20" w:rsidRDefault="00F37D20" w:rsidP="00F37D20">
      <w:pPr>
        <w:rPr>
          <w:highlight w:val="yellow"/>
          <w:lang w:eastAsia="ko-KR"/>
        </w:rPr>
      </w:pPr>
    </w:p>
    <w:p w14:paraId="4D7759B2" w14:textId="77777777" w:rsidR="00F37D20" w:rsidRPr="00EE37B9" w:rsidRDefault="00F37D20" w:rsidP="00F37D20">
      <w:pPr>
        <w:pStyle w:val="Heading2"/>
        <w:rPr>
          <w:rFonts w:eastAsia="Malgun Gothic"/>
          <w:highlight w:val="yellow"/>
          <w:lang w:eastAsia="ko-KR"/>
        </w:rPr>
      </w:pPr>
      <w:r w:rsidRPr="00EE37B9">
        <w:rPr>
          <w:rFonts w:eastAsia="Malgun Gothic"/>
          <w:highlight w:val="yellow"/>
          <w:lang w:eastAsia="ko-KR"/>
        </w:rPr>
        <w:t>Work Plan and Timeline</w:t>
      </w:r>
    </w:p>
    <w:p w14:paraId="76B8DA27" w14:textId="77777777" w:rsidR="00F37D20" w:rsidRDefault="00F37D20" w:rsidP="00F37D20">
      <w:pPr>
        <w:rPr>
          <w:highlight w:val="yellow"/>
          <w:lang w:eastAsia="ko-KR"/>
        </w:rPr>
      </w:pPr>
      <w:r>
        <w:rPr>
          <w:highlight w:val="yellow"/>
          <w:lang w:eastAsia="ko-KR"/>
        </w:rPr>
        <w:t>New proposals must now follow agreed format (m35055) and must be submitted by the submission deadline. Review order will be based on the document numbers.</w:t>
      </w:r>
    </w:p>
    <w:p w14:paraId="2C95F7DD" w14:textId="77777777" w:rsidR="00F37D20" w:rsidRDefault="00F37D20" w:rsidP="00F37D20">
      <w:pPr>
        <w:rPr>
          <w:highlight w:val="yellow"/>
          <w:lang w:eastAsia="ko-KR"/>
        </w:rPr>
      </w:pPr>
    </w:p>
    <w:p w14:paraId="1052B021" w14:textId="77777777" w:rsidR="00F37D20" w:rsidRPr="00EE37B9" w:rsidRDefault="00F37D20" w:rsidP="00F37D20">
      <w:pPr>
        <w:rPr>
          <w:highlight w:val="yellow"/>
          <w:lang w:eastAsia="ko-KR"/>
        </w:rPr>
      </w:pPr>
      <w:r w:rsidRPr="00EE37B9">
        <w:rPr>
          <w:highlight w:val="yellow"/>
          <w:lang w:eastAsia="ko-KR"/>
        </w:rPr>
        <w:t>Milestones until MPEG #11</w:t>
      </w:r>
      <w:r>
        <w:rPr>
          <w:highlight w:val="yellow"/>
          <w:lang w:eastAsia="ko-KR"/>
        </w:rPr>
        <w:t>1</w:t>
      </w:r>
      <w:r w:rsidRPr="00EE37B9">
        <w:rPr>
          <w:highlight w:val="yellow"/>
          <w:lang w:eastAsia="ko-KR"/>
        </w:rPr>
        <w:t>:</w:t>
      </w:r>
    </w:p>
    <w:p w14:paraId="4F3BA978" w14:textId="77777777" w:rsidR="00F37D20" w:rsidRPr="00EE37B9" w:rsidRDefault="00F37D20" w:rsidP="00F37D20">
      <w:pPr>
        <w:numPr>
          <w:ilvl w:val="0"/>
          <w:numId w:val="17"/>
        </w:numPr>
        <w:rPr>
          <w:highlight w:val="yellow"/>
          <w:lang w:eastAsia="ko-KR"/>
        </w:rPr>
      </w:pPr>
      <w:r>
        <w:rPr>
          <w:highlight w:val="yellow"/>
          <w:lang w:eastAsia="ko-KR"/>
        </w:rPr>
        <w:t>Discussion of the old and new proposals is encouraged on the mailing list with the [CE-SAND] tag as this will help with our progress during the meeting.</w:t>
      </w:r>
    </w:p>
    <w:p w14:paraId="3EE1455F" w14:textId="77777777" w:rsidR="00F37D20" w:rsidRPr="007E700F" w:rsidRDefault="00F37D20" w:rsidP="00F37D20">
      <w:pPr>
        <w:numPr>
          <w:ilvl w:val="0"/>
          <w:numId w:val="17"/>
        </w:numPr>
        <w:rPr>
          <w:highlight w:val="yellow"/>
          <w:lang w:eastAsia="ko-KR"/>
        </w:rPr>
      </w:pPr>
      <w:r>
        <w:rPr>
          <w:highlight w:val="yellow"/>
          <w:lang w:eastAsia="ko-KR"/>
        </w:rPr>
        <w:t>By MPEG #111</w:t>
      </w:r>
      <w:r w:rsidRPr="00EE37B9">
        <w:rPr>
          <w:highlight w:val="yellow"/>
          <w:lang w:eastAsia="ko-KR"/>
        </w:rPr>
        <w:t xml:space="preserve"> submission deadline: Coordinators are to collect contributions and generate a CE report</w:t>
      </w:r>
      <w:r>
        <w:rPr>
          <w:highlight w:val="yellow"/>
          <w:lang w:eastAsia="ko-KR"/>
        </w:rPr>
        <w:t xml:space="preserve"> consisting of three parts</w:t>
      </w:r>
      <w:r w:rsidRPr="00EE37B9">
        <w:rPr>
          <w:highlight w:val="yellow"/>
          <w:lang w:eastAsia="ko-KR"/>
        </w:rPr>
        <w:t>.</w:t>
      </w:r>
    </w:p>
    <w:p w14:paraId="632F331D" w14:textId="77777777" w:rsidR="00F37D20" w:rsidRPr="00EE37B9" w:rsidRDefault="00F37D20" w:rsidP="00F37D20">
      <w:pPr>
        <w:rPr>
          <w:highlight w:val="yellow"/>
        </w:rPr>
      </w:pPr>
      <w:r w:rsidRPr="00EE37B9">
        <w:rPr>
          <w:highlight w:val="yellow"/>
        </w:rPr>
        <w:t>During MPEG#11</w:t>
      </w:r>
      <w:r>
        <w:rPr>
          <w:highlight w:val="yellow"/>
        </w:rPr>
        <w:t>1</w:t>
      </w:r>
    </w:p>
    <w:p w14:paraId="24C8C511" w14:textId="77777777" w:rsidR="00F37D20" w:rsidRPr="00EE37B9" w:rsidRDefault="00F37D20" w:rsidP="00F37D20">
      <w:pPr>
        <w:pStyle w:val="ListParagraph"/>
        <w:numPr>
          <w:ilvl w:val="0"/>
          <w:numId w:val="6"/>
        </w:numPr>
        <w:rPr>
          <w:highlight w:val="yellow"/>
        </w:rPr>
      </w:pPr>
      <w:r>
        <w:rPr>
          <w:highlight w:val="yellow"/>
        </w:rPr>
        <w:t xml:space="preserve">Discuss and evaluate the new message proposals </w:t>
      </w:r>
      <w:r w:rsidRPr="00EE37B9">
        <w:rPr>
          <w:highlight w:val="yellow"/>
        </w:rPr>
        <w:t xml:space="preserve">based on the </w:t>
      </w:r>
      <w:r>
        <w:rPr>
          <w:highlight w:val="yellow"/>
        </w:rPr>
        <w:t>agreed refined architecture and WD.</w:t>
      </w:r>
    </w:p>
    <w:p w14:paraId="453CD55F" w14:textId="77777777" w:rsidR="00F37D20" w:rsidRDefault="00F37D20" w:rsidP="00F37D20">
      <w:pPr>
        <w:pStyle w:val="ListParagraph"/>
        <w:numPr>
          <w:ilvl w:val="0"/>
          <w:numId w:val="6"/>
        </w:numPr>
        <w:rPr>
          <w:highlight w:val="yellow"/>
        </w:rPr>
      </w:pPr>
      <w:r>
        <w:rPr>
          <w:highlight w:val="yellow"/>
        </w:rPr>
        <w:t>Include the agreed (new and old) proposals in the WD.</w:t>
      </w:r>
    </w:p>
    <w:p w14:paraId="49D28031" w14:textId="77777777" w:rsidR="00F37D20" w:rsidRPr="00B324E4" w:rsidRDefault="00F37D20" w:rsidP="00F37D20">
      <w:pPr>
        <w:pStyle w:val="Heading2"/>
      </w:pPr>
      <w:r w:rsidRPr="00B324E4">
        <w:t>Prospective EE Participants</w:t>
      </w:r>
    </w:p>
    <w:p w14:paraId="2B8CBA1C"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Huawei</w:t>
      </w:r>
    </w:p>
    <w:p w14:paraId="50CC83A3"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Intel</w:t>
      </w:r>
    </w:p>
    <w:p w14:paraId="50E2D849"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Qualcomm</w:t>
      </w:r>
    </w:p>
    <w:p w14:paraId="29903AB8"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TNO</w:t>
      </w:r>
    </w:p>
    <w:p w14:paraId="1D29624A"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lastRenderedPageBreak/>
        <w:t>KHU</w:t>
      </w:r>
      <w:r>
        <w:rPr>
          <w:rFonts w:eastAsia="Malgun Gothic"/>
          <w:lang w:eastAsia="ko-KR"/>
        </w:rPr>
        <w:t xml:space="preserve"> </w:t>
      </w:r>
      <w:r w:rsidRPr="005E0054">
        <w:rPr>
          <w:rFonts w:eastAsia="Malgun Gothic"/>
          <w:lang w:eastAsia="ko-KR"/>
        </w:rPr>
        <w:t>(Kyung Hee University)</w:t>
      </w:r>
    </w:p>
    <w:p w14:paraId="57AC6242" w14:textId="77777777" w:rsidR="00F37D20" w:rsidRPr="005E0054" w:rsidRDefault="00F37D20" w:rsidP="00F37D20">
      <w:pPr>
        <w:numPr>
          <w:ilvl w:val="0"/>
          <w:numId w:val="4"/>
        </w:numPr>
        <w:rPr>
          <w:rFonts w:eastAsia="Malgun Gothic"/>
          <w:lang w:eastAsia="ko-KR"/>
        </w:rPr>
      </w:pPr>
      <w:r w:rsidRPr="005E0054">
        <w:rPr>
          <w:rFonts w:eastAsia="Malgun Gothic"/>
          <w:lang w:eastAsia="ko-KR"/>
        </w:rPr>
        <w:t>Cisco</w:t>
      </w:r>
    </w:p>
    <w:p w14:paraId="0B4272B8" w14:textId="77777777" w:rsidR="00F37D20" w:rsidRDefault="00F37D20" w:rsidP="00F37D20">
      <w:pPr>
        <w:numPr>
          <w:ilvl w:val="0"/>
          <w:numId w:val="4"/>
        </w:numPr>
        <w:rPr>
          <w:rFonts w:eastAsia="Malgun Gothic"/>
          <w:lang w:eastAsia="ko-KR"/>
        </w:rPr>
      </w:pPr>
      <w:r w:rsidRPr="005E0054">
        <w:rPr>
          <w:rFonts w:eastAsia="Malgun Gothic"/>
          <w:lang w:eastAsia="ko-KR"/>
        </w:rPr>
        <w:t>Arris</w:t>
      </w:r>
    </w:p>
    <w:p w14:paraId="0F37B02C" w14:textId="77777777" w:rsidR="00F37D20" w:rsidRDefault="00F37D20" w:rsidP="00F37D20">
      <w:pPr>
        <w:numPr>
          <w:ilvl w:val="0"/>
          <w:numId w:val="4"/>
        </w:numPr>
        <w:rPr>
          <w:rFonts w:eastAsia="Malgun Gothic"/>
          <w:lang w:eastAsia="ko-KR"/>
        </w:rPr>
      </w:pPr>
      <w:r>
        <w:rPr>
          <w:rFonts w:eastAsia="Malgun Gothic"/>
          <w:lang w:eastAsia="ko-KR"/>
        </w:rPr>
        <w:t>University of Klagenfurt</w:t>
      </w:r>
    </w:p>
    <w:p w14:paraId="666E4BB8" w14:textId="77777777" w:rsidR="00F37D20" w:rsidRDefault="00F37D20" w:rsidP="00F37D20">
      <w:pPr>
        <w:numPr>
          <w:ilvl w:val="0"/>
          <w:numId w:val="4"/>
        </w:numPr>
        <w:rPr>
          <w:rFonts w:eastAsia="Malgun Gothic"/>
          <w:lang w:eastAsia="ko-KR"/>
        </w:rPr>
      </w:pPr>
      <w:r>
        <w:rPr>
          <w:rFonts w:eastAsia="Malgun Gothic"/>
          <w:lang w:eastAsia="ko-KR"/>
        </w:rPr>
        <w:t>Samsung</w:t>
      </w:r>
    </w:p>
    <w:p w14:paraId="305BB37A" w14:textId="77777777" w:rsidR="00F37D20" w:rsidRDefault="00F37D20" w:rsidP="00F37D20">
      <w:pPr>
        <w:numPr>
          <w:ilvl w:val="0"/>
          <w:numId w:val="4"/>
        </w:numPr>
        <w:rPr>
          <w:rFonts w:eastAsia="Malgun Gothic"/>
          <w:lang w:eastAsia="ko-KR"/>
        </w:rPr>
      </w:pPr>
      <w:r>
        <w:rPr>
          <w:rFonts w:eastAsia="Malgun Gothic"/>
          <w:lang w:eastAsia="ko-KR"/>
        </w:rPr>
        <w:t>Microsoft</w:t>
      </w:r>
    </w:p>
    <w:p w14:paraId="49011CCC" w14:textId="77777777" w:rsidR="00F37D20" w:rsidRDefault="00F37D20" w:rsidP="00F37D20">
      <w:pPr>
        <w:numPr>
          <w:ilvl w:val="0"/>
          <w:numId w:val="4"/>
        </w:numPr>
        <w:rPr>
          <w:rFonts w:eastAsia="Malgun Gothic"/>
          <w:lang w:eastAsia="ko-KR"/>
        </w:rPr>
      </w:pPr>
      <w:r>
        <w:rPr>
          <w:rFonts w:eastAsia="Malgun Gothic"/>
          <w:lang w:eastAsia="ko-KR"/>
        </w:rPr>
        <w:t>Interdigital</w:t>
      </w:r>
    </w:p>
    <w:p w14:paraId="4ABA90E8" w14:textId="77777777" w:rsidR="00F37D20" w:rsidRDefault="00F37D20" w:rsidP="00F37D20">
      <w:pPr>
        <w:numPr>
          <w:ilvl w:val="0"/>
          <w:numId w:val="4"/>
        </w:numPr>
        <w:rPr>
          <w:rFonts w:eastAsia="Malgun Gothic"/>
          <w:lang w:eastAsia="ko-KR"/>
        </w:rPr>
      </w:pPr>
      <w:r>
        <w:rPr>
          <w:rFonts w:eastAsia="Malgun Gothic"/>
          <w:lang w:eastAsia="ko-KR"/>
        </w:rPr>
        <w:t>Ericsson</w:t>
      </w:r>
    </w:p>
    <w:p w14:paraId="7255E31A" w14:textId="77777777" w:rsidR="00F37D20" w:rsidRPr="00360487" w:rsidRDefault="00F37D20" w:rsidP="00F37D20">
      <w:pPr>
        <w:numPr>
          <w:ilvl w:val="0"/>
          <w:numId w:val="4"/>
        </w:numPr>
        <w:rPr>
          <w:lang w:eastAsia="ko-KR"/>
        </w:rPr>
      </w:pPr>
      <w:r>
        <w:rPr>
          <w:rFonts w:eastAsia="Malgun Gothic"/>
          <w:lang w:eastAsia="ko-KR"/>
        </w:rPr>
        <w:t>Technicolor</w:t>
      </w:r>
    </w:p>
    <w:p w14:paraId="63F65FF1" w14:textId="77777777" w:rsidR="00F37D20" w:rsidRPr="00B324E4" w:rsidRDefault="00F37D20" w:rsidP="00F37D20">
      <w:pPr>
        <w:pStyle w:val="Heading2"/>
      </w:pPr>
      <w:r w:rsidRPr="00B324E4">
        <w:t>Coordinators</w:t>
      </w:r>
    </w:p>
    <w:p w14:paraId="7DCB985C" w14:textId="77777777" w:rsidR="00F37D20" w:rsidRDefault="00F37D20" w:rsidP="00F37D20">
      <w:pPr>
        <w:ind w:firstLine="576"/>
        <w:rPr>
          <w:rFonts w:eastAsia="Malgun Gothic"/>
          <w:lang w:eastAsia="ko-KR"/>
        </w:rPr>
      </w:pPr>
      <w:r w:rsidRPr="005E0054">
        <w:rPr>
          <w:rFonts w:eastAsia="Malgun Gothic"/>
          <w:lang w:eastAsia="ko-KR"/>
        </w:rPr>
        <w:t xml:space="preserve">Ali </w:t>
      </w:r>
      <w:r>
        <w:rPr>
          <w:rFonts w:eastAsia="Malgun Gothic"/>
          <w:lang w:eastAsia="ko-KR"/>
        </w:rPr>
        <w:t xml:space="preserve">C. </w:t>
      </w:r>
      <w:r w:rsidRPr="005E0054">
        <w:rPr>
          <w:rFonts w:eastAsia="Malgun Gothic"/>
          <w:lang w:eastAsia="ko-KR"/>
        </w:rPr>
        <w:t>Begen, abegen@cisco.com</w:t>
      </w:r>
      <w:r>
        <w:rPr>
          <w:rFonts w:eastAsia="Malgun Gothic"/>
          <w:lang w:eastAsia="ko-KR"/>
        </w:rPr>
        <w:t xml:space="preserve"> (PED/PER Parameters)</w:t>
      </w:r>
    </w:p>
    <w:p w14:paraId="06A0EC46" w14:textId="77777777" w:rsidR="00F37D20" w:rsidRDefault="00F37D20" w:rsidP="00F37D20">
      <w:pPr>
        <w:ind w:firstLine="576"/>
        <w:rPr>
          <w:rFonts w:eastAsia="Malgun Gothic"/>
          <w:lang w:eastAsia="ko-KR"/>
        </w:rPr>
      </w:pPr>
      <w:r>
        <w:rPr>
          <w:rFonts w:eastAsia="Malgun Gothic"/>
          <w:lang w:eastAsia="ko-KR"/>
        </w:rPr>
        <w:t xml:space="preserve">Emmanuel Thomas, </w:t>
      </w:r>
      <w:r w:rsidRPr="00D55939">
        <w:rPr>
          <w:rFonts w:eastAsia="Malgun Gothic"/>
          <w:lang w:eastAsia="ko-KR"/>
        </w:rPr>
        <w:t>emmanuel.thomas@tno.nl</w:t>
      </w:r>
      <w:r>
        <w:rPr>
          <w:rFonts w:eastAsia="Malgun Gothic"/>
          <w:lang w:eastAsia="ko-KR"/>
        </w:rPr>
        <w:t xml:space="preserve"> (Metrics and Status Messages)</w:t>
      </w:r>
    </w:p>
    <w:p w14:paraId="6694EDCD" w14:textId="77777777" w:rsidR="00F37D20" w:rsidRDefault="00F37D20" w:rsidP="00F37D20">
      <w:pPr>
        <w:ind w:firstLine="576"/>
        <w:rPr>
          <w:rFonts w:eastAsia="Malgun Gothic"/>
          <w:lang w:eastAsia="ko-KR"/>
        </w:rPr>
      </w:pPr>
      <w:r w:rsidRPr="00D55939">
        <w:rPr>
          <w:rFonts w:eastAsia="Malgun Gothic"/>
          <w:lang w:eastAsia="ko-KR"/>
        </w:rPr>
        <w:t>Mary-Luc Champel</w:t>
      </w:r>
      <w:r>
        <w:rPr>
          <w:rFonts w:eastAsia="Malgun Gothic"/>
          <w:lang w:eastAsia="ko-KR"/>
        </w:rPr>
        <w:t xml:space="preserve">, </w:t>
      </w:r>
      <w:r w:rsidRPr="00D55939">
        <w:rPr>
          <w:rFonts w:eastAsia="Malgun Gothic"/>
          <w:lang w:eastAsia="ko-KR"/>
        </w:rPr>
        <w:t>mary-luc.champel@technicolor.com</w:t>
      </w:r>
    </w:p>
    <w:p w14:paraId="3332388C" w14:textId="77777777" w:rsidR="00AB6400" w:rsidRDefault="00AB6400" w:rsidP="00AB6400">
      <w:pPr>
        <w:rPr>
          <w:b/>
          <w:sz w:val="44"/>
        </w:rPr>
      </w:pPr>
    </w:p>
    <w:p w14:paraId="2A7E067D" w14:textId="77777777" w:rsidR="00AB6400" w:rsidRDefault="00AB6400">
      <w:pPr>
        <w:jc w:val="left"/>
        <w:rPr>
          <w:b/>
          <w:sz w:val="44"/>
        </w:rPr>
      </w:pPr>
      <w:r>
        <w:rPr>
          <w:b/>
          <w:sz w:val="44"/>
        </w:rPr>
        <w:br w:type="page"/>
      </w:r>
    </w:p>
    <w:p w14:paraId="4B0B3633" w14:textId="6D31CC78" w:rsidR="00AB6400" w:rsidRPr="00E92357" w:rsidRDefault="00AB6400" w:rsidP="00AB6400">
      <w:pPr>
        <w:rPr>
          <w:b/>
          <w:sz w:val="44"/>
        </w:rPr>
      </w:pPr>
      <w:bookmarkStart w:id="8" w:name="_GoBack"/>
      <w:bookmarkEnd w:id="8"/>
      <w:r w:rsidRPr="00E92357">
        <w:rPr>
          <w:b/>
          <w:sz w:val="44"/>
        </w:rPr>
        <w:lastRenderedPageBreak/>
        <w:t>ANNEX</w:t>
      </w:r>
      <w:r>
        <w:rPr>
          <w:b/>
          <w:sz w:val="44"/>
        </w:rPr>
        <w:t xml:space="preserve"> 1</w:t>
      </w:r>
      <w:r>
        <w:rPr>
          <w:b/>
          <w:sz w:val="44"/>
        </w:rPr>
        <w:t>: Agreed format for SAND messages</w:t>
      </w:r>
    </w:p>
    <w:p w14:paraId="082B3120" w14:textId="77777777" w:rsidR="00AB6400" w:rsidRDefault="00AB6400" w:rsidP="00AB6400"/>
    <w:p w14:paraId="7C084FFE" w14:textId="77777777" w:rsidR="00AB6400" w:rsidRDefault="00AB6400" w:rsidP="00AB6400">
      <w:pPr>
        <w:rPr>
          <w:rStyle w:val="Strong"/>
        </w:rPr>
      </w:pPr>
    </w:p>
    <w:p w14:paraId="65F1CC64" w14:textId="77777777" w:rsidR="00AB6400" w:rsidRDefault="00AB6400" w:rsidP="00AB6400">
      <w:pPr>
        <w:rPr>
          <w:rStyle w:val="Strong"/>
        </w:rPr>
      </w:pPr>
      <w:r>
        <w:rPr>
          <w:rStyle w:val="Strong"/>
        </w:rPr>
        <w:t>Motivation</w:t>
      </w:r>
    </w:p>
    <w:p w14:paraId="083B01C2" w14:textId="77777777" w:rsidR="00AB6400" w:rsidRDefault="00AB6400" w:rsidP="00AB6400">
      <w:pPr>
        <w:rPr>
          <w:highlight w:val="yellow"/>
        </w:rPr>
      </w:pPr>
      <w:r>
        <w:rPr>
          <w:highlight w:val="yellow"/>
        </w:rPr>
        <w:t>This part explains in one or two sentences maximum the purpose of the parameter. If further details are needed, please refer to corresponding contributions. If the parameter is linked to other parameters, their relation should be exposed here as well.</w:t>
      </w:r>
    </w:p>
    <w:p w14:paraId="5ABF1264" w14:textId="77777777" w:rsidR="00AB6400" w:rsidRDefault="00AB6400" w:rsidP="00AB6400">
      <w:pPr>
        <w:rPr>
          <w:highlight w:val="yellow"/>
        </w:rPr>
      </w:pPr>
    </w:p>
    <w:p w14:paraId="6F3178E4" w14:textId="77777777" w:rsidR="00AB6400" w:rsidRDefault="00AB6400" w:rsidP="00AB6400">
      <w:r>
        <w:rPr>
          <w:noProof/>
          <w:highlight w:val="yellow"/>
          <w:lang w:val="nl-NL"/>
        </w:rPr>
        <w:t>Example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66"/>
      </w:tblGrid>
      <w:tr w:rsidR="00AB6400" w14:paraId="1D16175B" w14:textId="77777777" w:rsidTr="002D69CC">
        <w:tc>
          <w:tcPr>
            <w:tcW w:w="9166" w:type="dxa"/>
            <w:shd w:val="clear" w:color="auto" w:fill="F2F2F2" w:themeFill="background1" w:themeFillShade="F2"/>
            <w:hideMark/>
          </w:tcPr>
          <w:p w14:paraId="57F7B89D"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color w:val="FF0000"/>
                <w:sz w:val="20"/>
                <w:szCs w:val="20"/>
              </w:rPr>
              <w:t>// Mandatory part</w:t>
            </w:r>
          </w:p>
          <w:p w14:paraId="55724D8E"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This parameters improves the QoE for concurrent DASH clients sharing the same network link.</w:t>
            </w:r>
          </w:p>
        </w:tc>
      </w:tr>
    </w:tbl>
    <w:p w14:paraId="738ABE92" w14:textId="77777777" w:rsidR="00AB6400" w:rsidRDefault="00AB6400" w:rsidP="00AB6400"/>
    <w:p w14:paraId="2CBDCFF1" w14:textId="77777777" w:rsidR="00AB6400" w:rsidRDefault="00AB6400" w:rsidP="00AB6400">
      <w:pPr>
        <w:rPr>
          <w:rStyle w:val="Strong"/>
        </w:rPr>
      </w:pPr>
      <w:bookmarkStart w:id="9" w:name="_Toc400556201"/>
      <w:r>
        <w:rPr>
          <w:rStyle w:val="Strong"/>
        </w:rPr>
        <w:t>Source and destination</w:t>
      </w:r>
      <w:bookmarkEnd w:id="9"/>
    </w:p>
    <w:p w14:paraId="08DF0F6B" w14:textId="77777777" w:rsidR="00AB6400" w:rsidRDefault="00AB6400" w:rsidP="00AB6400">
      <w:pPr>
        <w:rPr>
          <w:highlight w:val="yellow"/>
        </w:rPr>
      </w:pPr>
      <w:r>
        <w:rPr>
          <w:highlight w:val="yellow"/>
        </w:rPr>
        <w:t xml:space="preserve">This part defines which entity is the receiver and which entity is the sender. The field  </w:t>
      </w:r>
      <w:r>
        <w:rPr>
          <w:rFonts w:ascii="Courier New" w:eastAsia="Times New Roman" w:hAnsi="Courier New" w:cs="Courier New"/>
          <w:noProof/>
          <w:sz w:val="20"/>
          <w:szCs w:val="20"/>
          <w:highlight w:val="yellow"/>
        </w:rPr>
        <w:t xml:space="preserve">Type </w:t>
      </w:r>
      <w:r>
        <w:rPr>
          <w:highlight w:val="yellow"/>
        </w:rPr>
        <w:t>indicates the type of message as defined so far in the SAND Core Experiment, PED, metrics, etc…</w:t>
      </w:r>
    </w:p>
    <w:p w14:paraId="705F3E8E" w14:textId="77777777" w:rsidR="00AB6400" w:rsidRDefault="00AB6400" w:rsidP="00AB6400">
      <w:pPr>
        <w:rPr>
          <w:highlight w:val="yellow"/>
        </w:rPr>
      </w:pPr>
    </w:p>
    <w:p w14:paraId="10EFC0C1" w14:textId="77777777" w:rsidR="00AB6400" w:rsidRDefault="00AB6400" w:rsidP="00AB6400">
      <w:r>
        <w:rPr>
          <w:noProof/>
          <w:highlight w:val="yellow"/>
          <w:lang w:val="nl-NL"/>
        </w:rPr>
        <w:t>Example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66"/>
      </w:tblGrid>
      <w:tr w:rsidR="00AB6400" w14:paraId="20E92EAA" w14:textId="77777777" w:rsidTr="002D69CC">
        <w:tc>
          <w:tcPr>
            <w:tcW w:w="9166" w:type="dxa"/>
            <w:shd w:val="clear" w:color="auto" w:fill="F2F2F2" w:themeFill="background1" w:themeFillShade="F2"/>
            <w:hideMark/>
          </w:tcPr>
          <w:p w14:paraId="58C266A2"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color w:val="FF0000"/>
                <w:sz w:val="20"/>
                <w:szCs w:val="20"/>
              </w:rPr>
              <w:t>// Mandatory part</w:t>
            </w:r>
          </w:p>
          <w:p w14:paraId="34E8295F"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Sender   : DASH client</w:t>
            </w:r>
          </w:p>
          <w:p w14:paraId="4987F728"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Receiver : DANE</w:t>
            </w:r>
          </w:p>
          <w:p w14:paraId="0021849D"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Pr>
                <w:rFonts w:ascii="Courier New" w:eastAsia="Times New Roman" w:hAnsi="Courier New" w:cs="Courier New"/>
                <w:noProof/>
                <w:sz w:val="20"/>
                <w:szCs w:val="20"/>
                <w:lang w:val="nl-NL"/>
              </w:rPr>
              <w:t xml:space="preserve">Type     : Metrics </w:t>
            </w:r>
          </w:p>
        </w:tc>
      </w:tr>
    </w:tbl>
    <w:p w14:paraId="2CAFE902" w14:textId="77777777" w:rsidR="00AB6400" w:rsidRDefault="00AB6400" w:rsidP="00AB6400">
      <w:pPr>
        <w:rPr>
          <w:rStyle w:val="Strong"/>
        </w:rPr>
      </w:pPr>
      <w:bookmarkStart w:id="10" w:name="_Toc400556202"/>
    </w:p>
    <w:p w14:paraId="738AAAE5" w14:textId="77777777" w:rsidR="00AB6400" w:rsidRDefault="00AB6400" w:rsidP="00AB6400">
      <w:pPr>
        <w:rPr>
          <w:rStyle w:val="Strong"/>
        </w:rPr>
      </w:pPr>
      <w:r>
        <w:rPr>
          <w:rStyle w:val="Strong"/>
        </w:rPr>
        <w:t>Data representation</w:t>
      </w:r>
      <w:bookmarkEnd w:id="10"/>
    </w:p>
    <w:p w14:paraId="29CB03BC" w14:textId="77777777" w:rsidR="00AB6400" w:rsidRDefault="00AB6400" w:rsidP="00AB6400">
      <w:pPr>
        <w:rPr>
          <w:highlight w:val="yellow"/>
        </w:rPr>
      </w:pPr>
      <w:r>
        <w:rPr>
          <w:highlight w:val="yellow"/>
        </w:rPr>
        <w:t xml:space="preserve">This part describes the structure of the parameter according to JSON schema syntax specified by "JSON Schema: core definitions and terminology", </w:t>
      </w:r>
      <w:hyperlink r:id="rId12" w:history="1">
        <w:r>
          <w:rPr>
            <w:rStyle w:val="Hyperlink"/>
            <w:highlight w:val="yellow"/>
          </w:rPr>
          <w:t>http://tools.ietf.org/html/draft-zyp-json-schema-04</w:t>
        </w:r>
      </w:hyperlink>
      <w:r>
        <w:rPr>
          <w:highlight w:val="yellow"/>
        </w:rPr>
        <w:t>. The description field is mandatory to be filled in as accurately as possible. Please note the use of the JSON schema does not presume anything regarding the final technical solution. It is merely a human readable syntax to express the data carried by the message.</w:t>
      </w:r>
    </w:p>
    <w:p w14:paraId="6C5B168A" w14:textId="77777777" w:rsidR="00AB6400" w:rsidRDefault="00AB6400" w:rsidP="00AB6400">
      <w:pPr>
        <w:rPr>
          <w:highlight w:val="yellow"/>
        </w:rPr>
      </w:pPr>
    </w:p>
    <w:p w14:paraId="7D7CA4C4" w14:textId="77777777" w:rsidR="00AB6400" w:rsidRDefault="00AB6400" w:rsidP="00AB6400">
      <w:r>
        <w:rPr>
          <w:noProof/>
          <w:highlight w:val="yellow"/>
          <w:lang w:val="nl-NL"/>
        </w:rPr>
        <w:t>Example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66"/>
      </w:tblGrid>
      <w:tr w:rsidR="00AB6400" w14:paraId="47D2D5B3" w14:textId="77777777" w:rsidTr="002D69CC">
        <w:tc>
          <w:tcPr>
            <w:tcW w:w="9166" w:type="dxa"/>
            <w:shd w:val="clear" w:color="auto" w:fill="F2F2F2" w:themeFill="background1" w:themeFillShade="F2"/>
            <w:hideMark/>
          </w:tcPr>
          <w:p w14:paraId="31C9DE21"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color w:val="FF0000"/>
                <w:sz w:val="20"/>
                <w:szCs w:val="20"/>
              </w:rPr>
              <w:t>// Mandatory part</w:t>
            </w:r>
          </w:p>
          <w:p w14:paraId="285B5342"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w:t>
            </w:r>
          </w:p>
          <w:p w14:paraId="5295D874"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"type": "object",</w:t>
            </w:r>
          </w:p>
          <w:p w14:paraId="599DACEF"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"properties": {</w:t>
            </w:r>
          </w:p>
          <w:p w14:paraId="11004204"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"prop1": { </w:t>
            </w:r>
          </w:p>
          <w:p w14:paraId="51F14A3A"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"type": "string",</w:t>
            </w:r>
          </w:p>
          <w:p w14:paraId="30B96472" w14:textId="77777777" w:rsidR="00AB6400" w:rsidRDefault="00AB6400" w:rsidP="002D69CC">
            <w:pPr>
              <w:pStyle w:val="HTMLPreformatted"/>
              <w:rPr>
                <w:noProof/>
                <w:lang w:val="en-US"/>
              </w:rPr>
            </w:pPr>
            <w:r>
              <w:rPr>
                <w:noProof/>
                <w:lang w:val="en-US"/>
              </w:rPr>
              <w:t xml:space="preserve">               </w:t>
            </w:r>
            <w:r>
              <w:rPr>
                <w:rStyle w:val="s2"/>
                <w:rFonts w:eastAsiaTheme="majorEastAsia"/>
                <w:noProof/>
                <w:lang w:val="en-US"/>
              </w:rPr>
              <w:t xml:space="preserve">"description": "This represents the name of </w:t>
            </w:r>
            <w:r>
              <w:rPr>
                <w:noProof/>
                <w:lang w:val="en-US"/>
              </w:rPr>
              <w:t>...</w:t>
            </w:r>
            <w:r>
              <w:rPr>
                <w:rStyle w:val="s2"/>
                <w:rFonts w:eastAsiaTheme="majorEastAsia"/>
                <w:noProof/>
                <w:lang w:val="en-US"/>
              </w:rPr>
              <w:t>"</w:t>
            </w:r>
            <w:r>
              <w:rPr>
                <w:noProof/>
                <w:lang w:val="en-US"/>
              </w:rPr>
              <w:t xml:space="preserve"> },</w:t>
            </w:r>
          </w:p>
          <w:p w14:paraId="534F26EE"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"prop2": { </w:t>
            </w:r>
          </w:p>
          <w:p w14:paraId="1E95572C"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"type": "number",</w:t>
            </w:r>
          </w:p>
          <w:p w14:paraId="623DFD3D"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"description": "This represents the quantity X expressed in Y unit."},</w:t>
            </w:r>
          </w:p>
          <w:p w14:paraId="7F28E738"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"prop3": { </w:t>
            </w:r>
          </w:p>
          <w:p w14:paraId="5F3B5C48"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"type": "date-time",</w:t>
            </w:r>
          </w:p>
          <w:p w14:paraId="035029A0"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"description": "This represents the date of ..."}</w:t>
            </w:r>
          </w:p>
          <w:p w14:paraId="35598F15"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Pr>
                <w:rFonts w:ascii="Courier New" w:eastAsia="Times New Roman" w:hAnsi="Courier New" w:cs="Courier New"/>
                <w:noProof/>
                <w:sz w:val="20"/>
                <w:szCs w:val="20"/>
                <w:lang w:val="nl-NL"/>
              </w:rPr>
              <w:t>}</w:t>
            </w:r>
          </w:p>
        </w:tc>
      </w:tr>
    </w:tbl>
    <w:p w14:paraId="7E5CFFED" w14:textId="77777777" w:rsidR="00AB6400" w:rsidRDefault="00AB6400" w:rsidP="00AB6400"/>
    <w:p w14:paraId="50D32760" w14:textId="77777777" w:rsidR="00AB6400" w:rsidRDefault="00AB6400" w:rsidP="00AB6400">
      <w:pPr>
        <w:rPr>
          <w:rStyle w:val="Strong"/>
        </w:rPr>
      </w:pPr>
      <w:bookmarkStart w:id="11" w:name="_Toc400556203"/>
      <w:r>
        <w:rPr>
          <w:rStyle w:val="Strong"/>
        </w:rPr>
        <w:t>Sender-side logic</w:t>
      </w:r>
      <w:bookmarkEnd w:id="11"/>
    </w:p>
    <w:p w14:paraId="4F9A6684" w14:textId="77777777" w:rsidR="00AB6400" w:rsidRDefault="00AB6400" w:rsidP="00AB6400">
      <w:pPr>
        <w:rPr>
          <w:highlight w:val="yellow"/>
        </w:rPr>
      </w:pPr>
      <w:r>
        <w:rPr>
          <w:highlight w:val="yellow"/>
        </w:rPr>
        <w:t>This part explains how the parameter may be generated. The logic is expressed as a constructor. In case the properties are complex data, it is expected to specify how they are computed.</w:t>
      </w:r>
    </w:p>
    <w:p w14:paraId="715BAB38" w14:textId="77777777" w:rsidR="00AB6400" w:rsidRDefault="00AB6400" w:rsidP="00AB6400">
      <w:pPr>
        <w:rPr>
          <w:highlight w:val="yellow"/>
        </w:rPr>
      </w:pPr>
    </w:p>
    <w:p w14:paraId="64C4784E" w14:textId="77777777" w:rsidR="00AB6400" w:rsidRDefault="00AB6400" w:rsidP="00AB6400">
      <w:r>
        <w:rPr>
          <w:noProof/>
          <w:highlight w:val="yellow"/>
          <w:lang w:val="nl-NL"/>
        </w:rPr>
        <w:t>Example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66"/>
      </w:tblGrid>
      <w:tr w:rsidR="00AB6400" w14:paraId="251116CD" w14:textId="77777777" w:rsidTr="002D69CC">
        <w:tc>
          <w:tcPr>
            <w:tcW w:w="9166" w:type="dxa"/>
            <w:shd w:val="clear" w:color="auto" w:fill="F2F2F2" w:themeFill="background1" w:themeFillShade="F2"/>
          </w:tcPr>
          <w:p w14:paraId="60483701"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color w:val="FF0000"/>
                <w:sz w:val="20"/>
                <w:szCs w:val="20"/>
              </w:rPr>
            </w:pPr>
            <w:r w:rsidRPr="00E92357">
              <w:rPr>
                <w:rFonts w:ascii="Courier New" w:eastAsia="Times New Roman" w:hAnsi="Courier New" w:cs="Courier New"/>
                <w:noProof/>
                <w:color w:val="FF0000"/>
                <w:sz w:val="20"/>
                <w:szCs w:val="20"/>
              </w:rPr>
              <w:t>// Mandatory part - This is an example of a constructor for a DANE</w:t>
            </w:r>
          </w:p>
          <w:p w14:paraId="4D730611"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my_parameter_name()</w:t>
            </w:r>
          </w:p>
          <w:p w14:paraId="50BC98CF"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lastRenderedPageBreak/>
              <w:t>{</w:t>
            </w:r>
          </w:p>
          <w:p w14:paraId="6E3F26D8"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prop1 = get_month_name() </w:t>
            </w:r>
          </w:p>
          <w:p w14:paraId="07C23105"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prop2 = get_number_of_user_comsuming_same_content()</w:t>
            </w:r>
          </w:p>
          <w:p w14:paraId="3FDF4CBB"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prop3 = get_date_last_crash()</w:t>
            </w:r>
          </w:p>
          <w:p w14:paraId="748F7972"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Pr>
                <w:rFonts w:ascii="Courier New" w:eastAsia="Times New Roman" w:hAnsi="Courier New" w:cs="Courier New"/>
                <w:noProof/>
                <w:sz w:val="20"/>
                <w:szCs w:val="20"/>
                <w:lang w:val="nl-NL"/>
              </w:rPr>
              <w:t>}</w:t>
            </w:r>
          </w:p>
          <w:p w14:paraId="3F33109C"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p>
        </w:tc>
      </w:tr>
    </w:tbl>
    <w:p w14:paraId="1BA4800E" w14:textId="77777777" w:rsidR="00AB6400" w:rsidRDefault="00AB6400" w:rsidP="00AB6400"/>
    <w:p w14:paraId="10D15ACD" w14:textId="77777777" w:rsidR="00AB6400" w:rsidRDefault="00AB6400" w:rsidP="00AB6400">
      <w:pPr>
        <w:rPr>
          <w:rStyle w:val="Strong"/>
        </w:rPr>
      </w:pPr>
      <w:bookmarkStart w:id="12" w:name="_Toc400556204"/>
      <w:r>
        <w:rPr>
          <w:rStyle w:val="Strong"/>
        </w:rPr>
        <w:t>Receiver-side logic</w:t>
      </w:r>
      <w:bookmarkEnd w:id="12"/>
    </w:p>
    <w:p w14:paraId="4A952969" w14:textId="77777777" w:rsidR="00AB6400" w:rsidRDefault="00AB6400" w:rsidP="00AB6400">
      <w:pPr>
        <w:rPr>
          <w:highlight w:val="yellow"/>
        </w:rPr>
      </w:pPr>
      <w:r>
        <w:rPr>
          <w:highlight w:val="yellow"/>
        </w:rPr>
        <w:t xml:space="preserve">This part illustrates how the receiver may use the parameter. Note that it is mandatory to write the </w:t>
      </w:r>
      <w:r>
        <w:rPr>
          <w:rFonts w:ascii="Courier New" w:hAnsi="Courier New" w:cs="Courier New"/>
          <w:highlight w:val="yellow"/>
        </w:rPr>
        <w:t>on_reception</w:t>
      </w:r>
      <w:r>
        <w:rPr>
          <w:highlight w:val="yellow"/>
        </w:rPr>
        <w:t xml:space="preserve"> procedure.</w:t>
      </w:r>
    </w:p>
    <w:p w14:paraId="57629129" w14:textId="77777777" w:rsidR="00AB6400" w:rsidRDefault="00AB6400" w:rsidP="00AB6400">
      <w:pPr>
        <w:rPr>
          <w:highlight w:val="yellow"/>
        </w:rPr>
      </w:pPr>
    </w:p>
    <w:p w14:paraId="7B67C0EF" w14:textId="77777777" w:rsidR="00AB6400" w:rsidRDefault="00AB6400" w:rsidP="00AB6400">
      <w:r>
        <w:rPr>
          <w:noProof/>
          <w:highlight w:val="yellow"/>
          <w:lang w:val="nl-NL"/>
        </w:rPr>
        <w:t>Example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66"/>
      </w:tblGrid>
      <w:tr w:rsidR="00AB6400" w14:paraId="0B6B6C9B" w14:textId="77777777" w:rsidTr="002D69CC">
        <w:tc>
          <w:tcPr>
            <w:tcW w:w="9166" w:type="dxa"/>
            <w:shd w:val="clear" w:color="auto" w:fill="F2F2F2" w:themeFill="background1" w:themeFillShade="F2"/>
          </w:tcPr>
          <w:p w14:paraId="5661985E"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color w:val="FF0000"/>
                <w:sz w:val="20"/>
                <w:szCs w:val="20"/>
              </w:rPr>
            </w:pPr>
            <w:r w:rsidRPr="00E92357">
              <w:rPr>
                <w:rFonts w:ascii="Courier New" w:eastAsia="Times New Roman" w:hAnsi="Courier New" w:cs="Courier New"/>
                <w:noProof/>
                <w:color w:val="FF0000"/>
                <w:sz w:val="20"/>
                <w:szCs w:val="20"/>
              </w:rPr>
              <w:t>// Mandatory part – This is an example of procedure for a DASH client</w:t>
            </w:r>
          </w:p>
          <w:p w14:paraId="791F3E9D"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on_reception(my_parameter_name)</w:t>
            </w:r>
          </w:p>
          <w:p w14:paraId="3EB1FF87"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w:t>
            </w:r>
          </w:p>
          <w:p w14:paraId="4DA4A680"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param = compute_result(my_parameter_name)</w:t>
            </w:r>
          </w:p>
          <w:p w14:paraId="409448C7"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p>
          <w:p w14:paraId="13B8D0B0"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if param &gt; vendor_defined_limit</w:t>
            </w:r>
          </w:p>
          <w:p w14:paraId="342AB3F9"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then</w:t>
            </w:r>
          </w:p>
          <w:p w14:paraId="65472E99"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increase_quality_representation()</w:t>
            </w:r>
          </w:p>
          <w:p w14:paraId="76D386EF"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else</w:t>
            </w:r>
          </w:p>
          <w:p w14:paraId="2BEC797C"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decrease_quality_representation()</w:t>
            </w:r>
          </w:p>
          <w:p w14:paraId="29FD4ADD"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end if </w:t>
            </w:r>
          </w:p>
          <w:p w14:paraId="752DB854"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w:t>
            </w:r>
          </w:p>
          <w:p w14:paraId="7605699F"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p>
          <w:p w14:paraId="48B1E362"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color w:val="FF0000"/>
                <w:sz w:val="20"/>
                <w:szCs w:val="20"/>
              </w:rPr>
            </w:pPr>
            <w:r w:rsidRPr="00E92357">
              <w:rPr>
                <w:rFonts w:ascii="Courier New" w:eastAsia="Times New Roman" w:hAnsi="Courier New" w:cs="Courier New"/>
                <w:noProof/>
                <w:color w:val="FF0000"/>
                <w:sz w:val="20"/>
                <w:szCs w:val="20"/>
              </w:rPr>
              <w:t>// Optional part -- This is an example of procedure for a DASH client</w:t>
            </w:r>
          </w:p>
          <w:p w14:paraId="6B6D12B9"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param [int] param1 Represents A expressed in B units.</w:t>
            </w:r>
          </w:p>
          <w:p w14:paraId="5274212B"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param [out] param2 Represents X expressed in Y units.</w:t>
            </w:r>
          </w:p>
          <w:p w14:paraId="4C294011"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p>
          <w:p w14:paraId="658BB706"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param2 compute_result(param1)</w:t>
            </w:r>
          </w:p>
          <w:p w14:paraId="3BF93BC5"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w:t>
            </w:r>
          </w:p>
          <w:p w14:paraId="6376BF31"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if param1 &lt; limit_client</w:t>
            </w:r>
          </w:p>
          <w:p w14:paraId="5D91B7B4"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then</w:t>
            </w:r>
          </w:p>
          <w:p w14:paraId="3A416CBA"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param2 = param1 + 20</w:t>
            </w:r>
          </w:p>
          <w:p w14:paraId="7AF4EA77"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else</w:t>
            </w:r>
          </w:p>
          <w:p w14:paraId="20D3E1B3" w14:textId="77777777" w:rsidR="00AB6400" w:rsidRPr="00E92357"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rPr>
            </w:pPr>
            <w:r w:rsidRPr="00E92357">
              <w:rPr>
                <w:rFonts w:ascii="Courier New" w:eastAsia="Times New Roman" w:hAnsi="Courier New" w:cs="Courier New"/>
                <w:noProof/>
                <w:sz w:val="20"/>
                <w:szCs w:val="20"/>
              </w:rPr>
              <w:t xml:space="preserve">    param2 = param1 - 20</w:t>
            </w:r>
          </w:p>
          <w:p w14:paraId="7B865D46"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sidRPr="00E92357">
              <w:rPr>
                <w:rFonts w:ascii="Courier New" w:eastAsia="Times New Roman" w:hAnsi="Courier New" w:cs="Courier New"/>
                <w:noProof/>
                <w:sz w:val="20"/>
                <w:szCs w:val="20"/>
              </w:rPr>
              <w:t xml:space="preserve">  </w:t>
            </w:r>
            <w:r>
              <w:rPr>
                <w:rFonts w:ascii="Courier New" w:eastAsia="Times New Roman" w:hAnsi="Courier New" w:cs="Courier New"/>
                <w:noProof/>
                <w:sz w:val="20"/>
                <w:szCs w:val="20"/>
                <w:lang w:val="nl-NL"/>
              </w:rPr>
              <w:t>endif</w:t>
            </w:r>
          </w:p>
          <w:p w14:paraId="6CB5510B"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p>
          <w:p w14:paraId="02F314B3"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Pr>
                <w:rFonts w:ascii="Courier New" w:eastAsia="Times New Roman" w:hAnsi="Courier New" w:cs="Courier New"/>
                <w:noProof/>
                <w:sz w:val="20"/>
                <w:szCs w:val="20"/>
                <w:lang w:val="nl-NL"/>
              </w:rPr>
              <w:t xml:space="preserve"> return param2</w:t>
            </w:r>
          </w:p>
          <w:p w14:paraId="426DDAB0" w14:textId="77777777" w:rsidR="00AB6400" w:rsidRDefault="00AB6400" w:rsidP="002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noProof/>
                <w:sz w:val="20"/>
                <w:szCs w:val="20"/>
                <w:lang w:val="nl-NL"/>
              </w:rPr>
            </w:pPr>
            <w:r>
              <w:rPr>
                <w:rFonts w:ascii="Courier New" w:eastAsia="Times New Roman" w:hAnsi="Courier New" w:cs="Courier New"/>
                <w:noProof/>
                <w:sz w:val="20"/>
                <w:szCs w:val="20"/>
                <w:lang w:val="nl-NL"/>
              </w:rPr>
              <w:t>}</w:t>
            </w:r>
          </w:p>
        </w:tc>
      </w:tr>
    </w:tbl>
    <w:p w14:paraId="66075224" w14:textId="77777777" w:rsidR="00256DBD" w:rsidRDefault="00256DBD" w:rsidP="00256DBD"/>
    <w:p w14:paraId="6A4C35D0" w14:textId="77777777" w:rsidR="005840B7" w:rsidRDefault="005840B7" w:rsidP="005840B7">
      <w:pPr>
        <w:pStyle w:val="Heading1"/>
        <w:rPr>
          <w:lang w:eastAsia="ko-KR"/>
        </w:rPr>
      </w:pPr>
      <w:bookmarkStart w:id="13" w:name="_Ref401926630"/>
      <w:r>
        <w:rPr>
          <w:lang w:eastAsia="ko-KR"/>
        </w:rPr>
        <w:t>DASH over Full Duplex HTTP-based Protocols</w:t>
      </w:r>
      <w:r w:rsidRPr="001D0275">
        <w:rPr>
          <w:lang w:eastAsia="ko-KR"/>
        </w:rPr>
        <w:t xml:space="preserve"> (</w:t>
      </w:r>
      <w:r>
        <w:rPr>
          <w:lang w:eastAsia="ko-KR"/>
        </w:rPr>
        <w:t>FDH</w:t>
      </w:r>
      <w:r w:rsidRPr="001D0275">
        <w:rPr>
          <w:lang w:eastAsia="ko-KR"/>
        </w:rPr>
        <w:t>)</w:t>
      </w:r>
      <w:bookmarkEnd w:id="13"/>
    </w:p>
    <w:p w14:paraId="37364E1B" w14:textId="77777777" w:rsidR="003F2C13" w:rsidRPr="005E0054" w:rsidRDefault="003F2C13" w:rsidP="003F2C13">
      <w:pPr>
        <w:pStyle w:val="Heading2"/>
        <w:rPr>
          <w:rFonts w:eastAsia="Malgun Gothic"/>
          <w:lang w:eastAsia="ko-KR"/>
        </w:rPr>
      </w:pPr>
      <w:r w:rsidRPr="005E0054">
        <w:rPr>
          <w:rFonts w:eastAsia="Malgun Gothic"/>
          <w:lang w:eastAsia="ko-KR"/>
        </w:rPr>
        <w:t>Background/Objectives</w:t>
      </w:r>
    </w:p>
    <w:p w14:paraId="395F3A73" w14:textId="77777777" w:rsidR="003F2C13" w:rsidRDefault="003F2C13" w:rsidP="003F2C13">
      <w:r>
        <w:t>The primary focus of the 1</w:t>
      </w:r>
      <w:r w:rsidRPr="004F22B7">
        <w:rPr>
          <w:vertAlign w:val="superscript"/>
        </w:rPr>
        <w:t>st</w:t>
      </w:r>
      <w:r>
        <w:t xml:space="preserve"> Edition of MPEG-DASH was on media delivery over the HTTP protocol</w:t>
      </w:r>
      <w:r w:rsidRPr="005E0054">
        <w:t>.</w:t>
      </w:r>
      <w:r>
        <w:t xml:space="preserve">  Using HTTP for streaming media delivery has many advantages, including well-defined mechanisms for caching and the availability of a widely deployed existing infrastructure. </w:t>
      </w:r>
    </w:p>
    <w:p w14:paraId="1552230C" w14:textId="77777777" w:rsidR="003F2C13" w:rsidRDefault="003F2C13" w:rsidP="003F2C13"/>
    <w:p w14:paraId="0B1751F6" w14:textId="77777777" w:rsidR="003F2C13" w:rsidRPr="005E0054" w:rsidRDefault="003F2C13" w:rsidP="003F2C13">
      <w:r>
        <w:t>There are also many disadvantages to using HTTP for streaming as compared to more traditional streaming protocols.  The “pull” based nature of HTTP means that the client has exclusive control over the session including control of the network access patterns.  It also introduces latency, as content cannot be delivered to the client until the client makes a request for the object.  A media server often knows more about network conditions and content availability than the client, but in such a system this knowledge often cannot be acted on until it is too late for the client to take appropriate action.</w:t>
      </w:r>
    </w:p>
    <w:p w14:paraId="18B0129A" w14:textId="77777777" w:rsidR="003F2C13" w:rsidRPr="005E0054" w:rsidRDefault="003F2C13" w:rsidP="003F2C13"/>
    <w:p w14:paraId="35C65551" w14:textId="77777777" w:rsidR="003F2C13" w:rsidRDefault="003F2C13" w:rsidP="003F2C13">
      <w:r w:rsidRPr="005E0054">
        <w:t>MPEG is soliciti</w:t>
      </w:r>
      <w:r>
        <w:t xml:space="preserve">ng contributions related to </w:t>
      </w:r>
      <w:r w:rsidRPr="005E0054">
        <w:t xml:space="preserve">DASH </w:t>
      </w:r>
      <w:r>
        <w:t xml:space="preserve">in regard to how DASH delivery formats and content model can be applied to full duplex HTTP-based transport protocols.    </w:t>
      </w:r>
    </w:p>
    <w:p w14:paraId="14C3E72F" w14:textId="77777777" w:rsidR="003F2C13" w:rsidRDefault="003F2C13" w:rsidP="003F2C13"/>
    <w:p w14:paraId="3A88B8FC" w14:textId="77777777" w:rsidR="003F2C13" w:rsidRPr="005E0054" w:rsidRDefault="003F2C13" w:rsidP="003F2C13">
      <w:r>
        <w:t>The intention is not to define a new streaming transport, but to explore how DASH might be bound to existing protocols that support a full duplex-based channel.  Work should be limited to the WebSocket and HTTP/2 protocols, as work on these protocols is well advanced, specifications for them are widely available, and they are designed to be compatible with existing HTTP deployments.</w:t>
      </w:r>
      <w:r w:rsidRPr="005E0054">
        <w:t xml:space="preserve"> </w:t>
      </w:r>
    </w:p>
    <w:p w14:paraId="2A2D7D41" w14:textId="77777777" w:rsidR="003F2C13" w:rsidRPr="005E0054" w:rsidRDefault="003F2C13" w:rsidP="003F2C13"/>
    <w:p w14:paraId="2E2AFB0F" w14:textId="77777777" w:rsidR="003F2C13" w:rsidRPr="005E0054" w:rsidRDefault="003F2C13" w:rsidP="003F2C13">
      <w:r w:rsidRPr="005E0054">
        <w:t xml:space="preserve">The </w:t>
      </w:r>
      <w:r>
        <w:t xml:space="preserve">objectives of this </w:t>
      </w:r>
      <w:r w:rsidRPr="005E0054">
        <w:t xml:space="preserve">core experiment </w:t>
      </w:r>
      <w:r>
        <w:t>are</w:t>
      </w:r>
      <w:r w:rsidRPr="005E0054">
        <w:t>:</w:t>
      </w:r>
    </w:p>
    <w:p w14:paraId="41EE3D20" w14:textId="77777777" w:rsidR="003F2C13" w:rsidRPr="005E0054" w:rsidRDefault="003F2C13" w:rsidP="003F2C13">
      <w:pPr>
        <w:pStyle w:val="ListParagraph"/>
        <w:numPr>
          <w:ilvl w:val="0"/>
          <w:numId w:val="7"/>
        </w:numPr>
      </w:pPr>
      <w:r>
        <w:t>Define a model for how DASH will operate using full duplex HTTP based protocols</w:t>
      </w:r>
    </w:p>
    <w:p w14:paraId="6BABC3D2" w14:textId="77777777" w:rsidR="003F2C13" w:rsidRPr="005E0054" w:rsidRDefault="003F2C13" w:rsidP="003F2C13">
      <w:pPr>
        <w:pStyle w:val="ListParagraph"/>
        <w:numPr>
          <w:ilvl w:val="0"/>
          <w:numId w:val="7"/>
        </w:numPr>
      </w:pPr>
      <w:r>
        <w:t>Define specific bindings for WebSocket and HTTP/2</w:t>
      </w:r>
    </w:p>
    <w:p w14:paraId="37844F44" w14:textId="77777777" w:rsidR="003F2C13" w:rsidRDefault="003F2C13" w:rsidP="003F2C13">
      <w:pPr>
        <w:pStyle w:val="ListParagraph"/>
        <w:numPr>
          <w:ilvl w:val="0"/>
          <w:numId w:val="7"/>
        </w:numPr>
      </w:pPr>
      <w:r>
        <w:t>Identify any potential additions or optimizations to DASH that may be motivated by the new delivery model or the protocol-specific bindings</w:t>
      </w:r>
    </w:p>
    <w:p w14:paraId="69E1C6D5" w14:textId="77777777" w:rsidR="003F2C13" w:rsidRPr="0058155A" w:rsidRDefault="003F2C13" w:rsidP="003F2C13">
      <w:pPr>
        <w:pStyle w:val="ListParagraph"/>
        <w:numPr>
          <w:ilvl w:val="0"/>
          <w:numId w:val="7"/>
        </w:numPr>
      </w:pPr>
      <w:r w:rsidRPr="0058155A">
        <w:t>Document a reference client that uses HTTP/1.1 in order to understand how the actions and methods when using HTTP/1.1 are mapped to new protocols</w:t>
      </w:r>
      <w:r w:rsidRPr="0058155A">
        <w:rPr>
          <w:rStyle w:val="apple-converted-space"/>
        </w:rPr>
        <w:t> </w:t>
      </w:r>
    </w:p>
    <w:p w14:paraId="1595BF22" w14:textId="77777777" w:rsidR="003F2C13" w:rsidRPr="005E0054" w:rsidRDefault="003F2C13" w:rsidP="003F2C13">
      <w:pPr>
        <w:pStyle w:val="Heading2"/>
        <w:rPr>
          <w:rFonts w:eastAsia="Malgun Gothic"/>
          <w:lang w:eastAsia="ko-KR"/>
        </w:rPr>
      </w:pPr>
      <w:r w:rsidRPr="005E0054">
        <w:rPr>
          <w:rFonts w:eastAsia="Malgun Gothic"/>
          <w:lang w:eastAsia="ko-KR"/>
        </w:rPr>
        <w:t>Proposals</w:t>
      </w:r>
    </w:p>
    <w:p w14:paraId="2CD24874" w14:textId="77777777" w:rsidR="003F2C13" w:rsidRDefault="003F2C13" w:rsidP="003F2C13">
      <w:r>
        <w:t>Documents for MPEG #108</w:t>
      </w:r>
      <w:r w:rsidRPr="005E0054">
        <w:t xml:space="preserve"> </w:t>
      </w:r>
    </w:p>
    <w:p w14:paraId="1A326076" w14:textId="77777777" w:rsidR="003F2C13" w:rsidRDefault="003F2C13" w:rsidP="003F2C13"/>
    <w:p w14:paraId="19AB4BF0" w14:textId="77777777" w:rsidR="003F2C13" w:rsidRDefault="003F2C13" w:rsidP="003F2C13">
      <w:pPr>
        <w:pStyle w:val="ListParagraph"/>
        <w:numPr>
          <w:ilvl w:val="0"/>
          <w:numId w:val="21"/>
        </w:numPr>
      </w:pPr>
      <w:r>
        <w:t>m33222 HTTP Streaming for DASH</w:t>
      </w:r>
    </w:p>
    <w:p w14:paraId="5B8CEB16" w14:textId="77777777" w:rsidR="003F2C13" w:rsidRDefault="003F2C13" w:rsidP="003F2C13"/>
    <w:p w14:paraId="48238DF9" w14:textId="77777777" w:rsidR="003F2C13" w:rsidRDefault="003F2C13" w:rsidP="003F2C13">
      <w:r>
        <w:t>Documents for MPEG #109</w:t>
      </w:r>
    </w:p>
    <w:p w14:paraId="170A6147" w14:textId="77777777" w:rsidR="003F2C13" w:rsidRDefault="003F2C13" w:rsidP="003F2C13"/>
    <w:p w14:paraId="04428FC7" w14:textId="77777777" w:rsidR="003F2C13" w:rsidRDefault="003F2C13" w:rsidP="003F2C13">
      <w:pPr>
        <w:pStyle w:val="ListParagraph"/>
        <w:numPr>
          <w:ilvl w:val="0"/>
          <w:numId w:val="21"/>
        </w:numPr>
      </w:pPr>
      <w:r>
        <w:t>m33623 DASH over HTTP2.0 and WebSockets</w:t>
      </w:r>
    </w:p>
    <w:p w14:paraId="08927480" w14:textId="77777777" w:rsidR="003F2C13" w:rsidRDefault="003F2C13" w:rsidP="003F2C13">
      <w:pPr>
        <w:pStyle w:val="ListParagraph"/>
        <w:numPr>
          <w:ilvl w:val="0"/>
          <w:numId w:val="21"/>
        </w:numPr>
      </w:pPr>
      <w:r>
        <w:t>m33665 Use of HTTP2 push feature for DASH improvement</w:t>
      </w:r>
    </w:p>
    <w:p w14:paraId="758C169B" w14:textId="77777777" w:rsidR="003F2C13" w:rsidRDefault="003F2C13" w:rsidP="003F2C13">
      <w:pPr>
        <w:pStyle w:val="ListParagraph"/>
        <w:numPr>
          <w:ilvl w:val="0"/>
          <w:numId w:val="21"/>
        </w:numPr>
      </w:pPr>
      <w:r>
        <w:t>m33929 DASH over HTTP 2.0</w:t>
      </w:r>
    </w:p>
    <w:p w14:paraId="1A4C3CC9" w14:textId="77777777" w:rsidR="003F2C13" w:rsidRDefault="003F2C13" w:rsidP="003F2C13">
      <w:pPr>
        <w:pStyle w:val="ListParagraph"/>
        <w:numPr>
          <w:ilvl w:val="0"/>
          <w:numId w:val="21"/>
        </w:numPr>
      </w:pPr>
      <w:r>
        <w:t>m33948 Requirement Analysis of DASH over HTTP2.0 and WebSocket</w:t>
      </w:r>
    </w:p>
    <w:p w14:paraId="79C4A3E3" w14:textId="77777777" w:rsidR="003F2C13" w:rsidRDefault="003F2C13" w:rsidP="003F2C13">
      <w:pPr>
        <w:pStyle w:val="ListParagraph"/>
        <w:numPr>
          <w:ilvl w:val="0"/>
          <w:numId w:val="21"/>
        </w:numPr>
      </w:pPr>
      <w:r>
        <w:t>m34438 On DASH/2.0</w:t>
      </w:r>
    </w:p>
    <w:p w14:paraId="07D03680" w14:textId="77777777" w:rsidR="003F2C13" w:rsidRDefault="003F2C13" w:rsidP="003F2C13">
      <w:pPr>
        <w:pStyle w:val="ListParagraph"/>
        <w:numPr>
          <w:ilvl w:val="0"/>
          <w:numId w:val="21"/>
        </w:numPr>
      </w:pPr>
      <w:r>
        <w:t>m34349 Use of WebSocket for DASH Delivery</w:t>
      </w:r>
    </w:p>
    <w:p w14:paraId="59C789DD" w14:textId="77777777" w:rsidR="003F2C13" w:rsidRDefault="003F2C13" w:rsidP="003F2C13">
      <w:pPr>
        <w:pStyle w:val="ListParagraph"/>
        <w:numPr>
          <w:ilvl w:val="0"/>
          <w:numId w:val="21"/>
        </w:numPr>
      </w:pPr>
      <w:r>
        <w:t>m34523 CE-FDH Report</w:t>
      </w:r>
    </w:p>
    <w:p w14:paraId="5700DA6C" w14:textId="77777777" w:rsidR="003F2C13" w:rsidRDefault="003F2C13" w:rsidP="003F2C13"/>
    <w:p w14:paraId="56C833BB" w14:textId="77777777" w:rsidR="003F2C13" w:rsidRDefault="003F2C13" w:rsidP="003F2C13">
      <w:r>
        <w:t>Documents for MPEG #110</w:t>
      </w:r>
    </w:p>
    <w:p w14:paraId="5975663F" w14:textId="77777777" w:rsidR="003F2C13" w:rsidRDefault="003F2C13" w:rsidP="003F2C13"/>
    <w:p w14:paraId="07E06C83" w14:textId="77777777" w:rsidR="003F2C13" w:rsidRDefault="003F2C13" w:rsidP="00A73F8E">
      <w:pPr>
        <w:pStyle w:val="ListParagraph"/>
        <w:numPr>
          <w:ilvl w:val="0"/>
          <w:numId w:val="26"/>
        </w:numPr>
      </w:pPr>
      <w:r>
        <w:t xml:space="preserve">m34631 </w:t>
      </w:r>
      <w:r w:rsidRPr="0096071F">
        <w:t>DAS</w:t>
      </w:r>
      <w:r>
        <w:t>H sub-frame format of WebSocket</w:t>
      </w:r>
    </w:p>
    <w:p w14:paraId="47AF871A" w14:textId="77777777" w:rsidR="003F2C13" w:rsidRDefault="003F2C13" w:rsidP="00A73F8E">
      <w:pPr>
        <w:pStyle w:val="ListParagraph"/>
        <w:numPr>
          <w:ilvl w:val="0"/>
          <w:numId w:val="26"/>
        </w:numPr>
      </w:pPr>
      <w:r>
        <w:t xml:space="preserve">m34632 </w:t>
      </w:r>
      <w:r w:rsidRPr="0096071F">
        <w:t>[CE-FDH] Benefits of HTTP/2 Push feature for DASH</w:t>
      </w:r>
    </w:p>
    <w:p w14:paraId="33DEBC0D" w14:textId="77777777" w:rsidR="003F2C13" w:rsidRDefault="003F2C13" w:rsidP="00A73F8E">
      <w:pPr>
        <w:pStyle w:val="ListParagraph"/>
        <w:numPr>
          <w:ilvl w:val="0"/>
          <w:numId w:val="26"/>
        </w:numPr>
      </w:pPr>
      <w:r>
        <w:t xml:space="preserve">m34641 </w:t>
      </w:r>
      <w:r w:rsidRPr="0096071F">
        <w:t>Client-requested push for DASH [CE-FDH]</w:t>
      </w:r>
    </w:p>
    <w:p w14:paraId="02E0FCC4" w14:textId="77777777" w:rsidR="003F2C13" w:rsidRDefault="003F2C13" w:rsidP="00A73F8E">
      <w:pPr>
        <w:pStyle w:val="ListParagraph"/>
        <w:numPr>
          <w:ilvl w:val="0"/>
          <w:numId w:val="26"/>
        </w:numPr>
      </w:pPr>
      <w:r>
        <w:t xml:space="preserve">m34643 </w:t>
      </w:r>
      <w:r w:rsidRPr="0096071F">
        <w:t>[CE-FDH] Dash over HTTP 2.0 using K-Push</w:t>
      </w:r>
    </w:p>
    <w:p w14:paraId="0C4DADF8" w14:textId="77777777" w:rsidR="003F2C13" w:rsidRDefault="003F2C13" w:rsidP="00A73F8E">
      <w:pPr>
        <w:pStyle w:val="ListParagraph"/>
        <w:numPr>
          <w:ilvl w:val="0"/>
          <w:numId w:val="26"/>
        </w:numPr>
      </w:pPr>
      <w:r>
        <w:t xml:space="preserve">m35107 </w:t>
      </w:r>
      <w:r w:rsidRPr="001960EB">
        <w:t>DASH over WebSockets: implementation and sub-protocol specification</w:t>
      </w:r>
    </w:p>
    <w:p w14:paraId="1B17B081" w14:textId="77777777" w:rsidR="003F2C13" w:rsidRDefault="003F2C13" w:rsidP="00A73F8E">
      <w:pPr>
        <w:pStyle w:val="ListParagraph"/>
        <w:numPr>
          <w:ilvl w:val="0"/>
          <w:numId w:val="26"/>
        </w:numPr>
      </w:pPr>
      <w:r>
        <w:t xml:space="preserve">m35314 </w:t>
      </w:r>
      <w:r w:rsidRPr="001960EB">
        <w:t>Activity in IETF webpush Working Group Related to the SAND and FDH CEs</w:t>
      </w:r>
    </w:p>
    <w:p w14:paraId="76DB122D" w14:textId="77777777" w:rsidR="003F2C13" w:rsidRDefault="003F2C13" w:rsidP="00A73F8E">
      <w:pPr>
        <w:pStyle w:val="ListParagraph"/>
        <w:numPr>
          <w:ilvl w:val="0"/>
          <w:numId w:val="26"/>
        </w:numPr>
      </w:pPr>
      <w:r>
        <w:t>m35359 CE-FDH Report</w:t>
      </w:r>
    </w:p>
    <w:p w14:paraId="4D554AAF" w14:textId="77777777" w:rsidR="003F2C13" w:rsidRPr="005E0054" w:rsidRDefault="003F2C13" w:rsidP="003F2C13"/>
    <w:p w14:paraId="5C1F073F" w14:textId="77777777" w:rsidR="003F2C13" w:rsidRPr="005E0054" w:rsidRDefault="003F2C13" w:rsidP="003F2C13">
      <w:pPr>
        <w:pStyle w:val="Heading2"/>
        <w:rPr>
          <w:rFonts w:eastAsia="Malgun Gothic"/>
          <w:lang w:eastAsia="ko-KR"/>
        </w:rPr>
      </w:pPr>
      <w:r w:rsidRPr="005E0054">
        <w:rPr>
          <w:rFonts w:eastAsia="Malgun Gothic"/>
          <w:lang w:eastAsia="ko-KR"/>
        </w:rPr>
        <w:lastRenderedPageBreak/>
        <w:t>Considered Use Cases</w:t>
      </w:r>
    </w:p>
    <w:p w14:paraId="2D65D667"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1: Basic Streaming for VOD</w:t>
      </w:r>
    </w:p>
    <w:p w14:paraId="36DEF114" w14:textId="77777777" w:rsidR="003F2C13" w:rsidRPr="005E0054" w:rsidRDefault="003F2C13" w:rsidP="003F2C13">
      <w:r>
        <w:t>A viewer begins a playback session for a DASH stream.  The DASH client begins the playback session in the usual way, by requesting or otherwise acquiring the DASH MPD.  Through some means of protocol negotiation, the client establishes a push session with a push-enabled media server.  Using its knowledge of the content and network conditions, the server transmits DASH content segments and/or MPDs to the client, which plays them back just as it would had the client requested those segments over HTTP.  As this is VOD content, initial playback usually occurs at the beginning of the presentation and ends when the entirety of the presentation has completed.</w:t>
      </w:r>
    </w:p>
    <w:p w14:paraId="21D366EE"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2: Basic Streaming for Live</w:t>
      </w:r>
    </w:p>
    <w:p w14:paraId="46208A0F" w14:textId="77777777" w:rsidR="003F2C13" w:rsidRDefault="003F2C13" w:rsidP="003F2C13">
      <w:r>
        <w:t xml:space="preserve">A viewer begins playback as described in Use Case 1, but as this is a live stream playback begins at the “live” end of the presentation, and continues indefinitely until the live stream ends. </w:t>
      </w:r>
    </w:p>
    <w:p w14:paraId="695D33DE"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3: Seeking</w:t>
      </w:r>
    </w:p>
    <w:p w14:paraId="379BC45C" w14:textId="77777777" w:rsidR="003F2C13" w:rsidRDefault="003F2C13" w:rsidP="003F2C13">
      <w:r>
        <w:t>A viewer begins playback as described in Use Case 1 or 2 (using timeshifting)</w:t>
      </w:r>
      <w:r w:rsidRPr="005E0054">
        <w:t>.</w:t>
      </w:r>
      <w:r>
        <w:t xml:space="preserve">  At some point during playback of the presentation, the viewer seeks to a particular point in the VOD presentation, or within the time shift buffer of the live stream.  Playback begins at the new location.</w:t>
      </w:r>
    </w:p>
    <w:p w14:paraId="6DC8C8CC"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4: Trick Play</w:t>
      </w:r>
    </w:p>
    <w:p w14:paraId="4ACC2FF9" w14:textId="77777777" w:rsidR="003F2C13" w:rsidRPr="005E0054" w:rsidRDefault="003F2C13" w:rsidP="003F2C13">
      <w:r>
        <w:t>A viewer begins playback as described in Use Case 1 or 2 (using time-shifting)</w:t>
      </w:r>
      <w:r w:rsidRPr="005E0054">
        <w:t>.</w:t>
      </w:r>
      <w:r>
        <w:t xml:space="preserve">  At some point during playback of the presentation, the viewer begins to fast-forward to a new point in the VOD presentation, or within the time shift buffer of the live stream.  Playback begins at the new location.</w:t>
      </w:r>
    </w:p>
    <w:p w14:paraId="165932A9"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5: HTTP-based Full Duplex Protocol not supported by Client</w:t>
      </w:r>
    </w:p>
    <w:p w14:paraId="76F930A4" w14:textId="77777777" w:rsidR="003F2C13" w:rsidRPr="005E0054" w:rsidRDefault="003F2C13" w:rsidP="003F2C13">
      <w:r>
        <w:t>A viewer begins playback as described in Use Case 1 or 2</w:t>
      </w:r>
      <w:r w:rsidRPr="005E0054">
        <w:t>.</w:t>
      </w:r>
      <w:r>
        <w:t xml:space="preserve">  The DASH client does not support a push-based protocol, although in this case the server does.  The playback session is initiated and operates smoothly, using HTTP as a transport.</w:t>
      </w:r>
    </w:p>
    <w:p w14:paraId="50CC0D12"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6: HTTP-based Full Duplex Protocol not supported by Server</w:t>
      </w:r>
    </w:p>
    <w:p w14:paraId="3F1E515E" w14:textId="77777777" w:rsidR="003F2C13" w:rsidRPr="005E0054" w:rsidRDefault="003F2C13" w:rsidP="003F2C13">
      <w:r>
        <w:t>A viewer begins playback as described in Use Case 1 or 2</w:t>
      </w:r>
      <w:r w:rsidRPr="005E0054">
        <w:t>.</w:t>
      </w:r>
      <w:r>
        <w:t xml:space="preserve">  The server does not support a push-based protocol, although in this case the DASH client does.  The playback session is initiated and operates smoothly, using HTTP as a transport.</w:t>
      </w:r>
    </w:p>
    <w:p w14:paraId="09245739"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7: Adaptation Due to Network Conditions</w:t>
      </w:r>
    </w:p>
    <w:p w14:paraId="5232D18A" w14:textId="77777777" w:rsidR="003F2C13" w:rsidRDefault="003F2C13" w:rsidP="003F2C13">
      <w:r>
        <w:t>A viewer begins playback as described in Use Case 1 or 2</w:t>
      </w:r>
      <w:r w:rsidRPr="005E0054">
        <w:t>.</w:t>
      </w:r>
      <w:r>
        <w:t xml:space="preserve">  During playback, network conditions (as observed by the DASH client) degrade significantly, requiring playback to be switched to a lower bitrate representation of the content in order to maintain smooth playback.  Later in the session network conditions improve and playback is switched back to a higher quality representation.</w:t>
      </w:r>
    </w:p>
    <w:p w14:paraId="029D7EF1" w14:textId="77777777" w:rsidR="003F2C13" w:rsidRPr="003F2C13" w:rsidRDefault="003F2C13" w:rsidP="003F2C13">
      <w:pPr>
        <w:pStyle w:val="Heading3"/>
        <w:ind w:left="709"/>
        <w:rPr>
          <w:rFonts w:eastAsia="Malgun Gothic"/>
          <w:lang w:eastAsia="ko-KR"/>
        </w:rPr>
      </w:pPr>
      <w:r w:rsidRPr="003F2C13">
        <w:rPr>
          <w:rFonts w:eastAsia="Malgun Gothic"/>
          <w:lang w:eastAsia="ko-KR"/>
        </w:rPr>
        <w:t xml:space="preserve"> Use Case 8: Large-scale Live Distribution</w:t>
      </w:r>
    </w:p>
    <w:p w14:paraId="6F1B94ED" w14:textId="77777777" w:rsidR="003F2C13" w:rsidRDefault="003F2C13" w:rsidP="003F2C13">
      <w:r>
        <w:t>An important sports event is being distributed live.  Viewers begin their playback session as described in Use Case 2.  A very large number of viewers will be watching the live broadcast simultaneously.</w:t>
      </w:r>
    </w:p>
    <w:p w14:paraId="102D3CD7" w14:textId="77777777" w:rsidR="003F2C13" w:rsidRPr="003F2C13" w:rsidRDefault="003F2C13" w:rsidP="003F2C13">
      <w:pPr>
        <w:pStyle w:val="Heading3"/>
        <w:ind w:left="709"/>
        <w:rPr>
          <w:rFonts w:eastAsia="Malgun Gothic"/>
          <w:lang w:eastAsia="ko-KR"/>
        </w:rPr>
      </w:pPr>
      <w:r w:rsidRPr="003F2C13">
        <w:rPr>
          <w:rFonts w:eastAsia="Malgun Gothic"/>
          <w:lang w:eastAsia="ko-KR"/>
        </w:rPr>
        <w:lastRenderedPageBreak/>
        <w:t xml:space="preserve"> Use Case 9: Low-delay Live Distribution</w:t>
      </w:r>
    </w:p>
    <w:p w14:paraId="3283CE83" w14:textId="77777777" w:rsidR="003F2C13" w:rsidRPr="00591176" w:rsidRDefault="003F2C13" w:rsidP="003F2C13">
      <w:r>
        <w:t>An important sports event is being distributed live.  Due to its time sensitivity, the live broadcast is presented with as little delay behind live as possible.  As in Use Case 8, the popularity of this event means that there are a very large number of viewers watching the stream live.</w:t>
      </w:r>
    </w:p>
    <w:p w14:paraId="0596393B" w14:textId="77777777" w:rsidR="003F2C13" w:rsidRDefault="003F2C13" w:rsidP="003F2C13">
      <w:pPr>
        <w:pStyle w:val="Heading2"/>
        <w:rPr>
          <w:rFonts w:eastAsia="Malgun Gothic"/>
          <w:lang w:eastAsia="ko-KR"/>
        </w:rPr>
      </w:pPr>
      <w:r w:rsidRPr="005E0054">
        <w:rPr>
          <w:rFonts w:eastAsia="Malgun Gothic"/>
          <w:lang w:eastAsia="ko-KR"/>
        </w:rPr>
        <w:t>Working Assumptions</w:t>
      </w:r>
    </w:p>
    <w:p w14:paraId="6F1E4467" w14:textId="77777777" w:rsidR="003F2C13" w:rsidRDefault="003F2C13" w:rsidP="003F2C13">
      <w:r>
        <w:t>Based on initial contributions from participants, this core experiment will operate under the following working assumptions:</w:t>
      </w:r>
    </w:p>
    <w:p w14:paraId="7733178E" w14:textId="77777777" w:rsidR="003F2C13" w:rsidRDefault="003F2C13" w:rsidP="003F2C13"/>
    <w:p w14:paraId="7E1B9167" w14:textId="77777777" w:rsidR="003F2C13" w:rsidRDefault="003F2C13" w:rsidP="00A73F8E">
      <w:pPr>
        <w:pStyle w:val="ListParagraph"/>
        <w:numPr>
          <w:ilvl w:val="0"/>
          <w:numId w:val="25"/>
        </w:numPr>
      </w:pPr>
      <w:r>
        <w:t>The basic topology of a DASH system should not change from the existing design.  Specifically, it is assumed there is a content origination point, a Content Delivery Network (CDN) or other intermediate network, and a DASH-capable client.</w:t>
      </w:r>
    </w:p>
    <w:p w14:paraId="02A60F23" w14:textId="77777777" w:rsidR="003F2C13" w:rsidRDefault="003F2C13" w:rsidP="00A73F8E">
      <w:pPr>
        <w:pStyle w:val="ListParagraph"/>
        <w:numPr>
          <w:ilvl w:val="0"/>
          <w:numId w:val="25"/>
        </w:numPr>
      </w:pPr>
      <w:r>
        <w:t>In many cases, the network will be heterogeneous, consisting of some mix of HTTP2.0/WebSocket elements and HTTP 1.1 elements, some of which are not DASH-aware.</w:t>
      </w:r>
    </w:p>
    <w:p w14:paraId="379F68CA" w14:textId="77777777" w:rsidR="003F2C13" w:rsidRDefault="003F2C13" w:rsidP="00A73F8E">
      <w:pPr>
        <w:pStyle w:val="ListParagraph"/>
        <w:numPr>
          <w:ilvl w:val="0"/>
          <w:numId w:val="25"/>
        </w:numPr>
      </w:pPr>
      <w:r>
        <w:t>Content publishers may not have complete control over the network used to deliver their content (for example, they publish over several 3</w:t>
      </w:r>
      <w:r w:rsidRPr="00B77F23">
        <w:rPr>
          <w:vertAlign w:val="superscript"/>
        </w:rPr>
        <w:t>rd</w:t>
      </w:r>
      <w:r>
        <w:t>-party networks simultaneously).</w:t>
      </w:r>
    </w:p>
    <w:p w14:paraId="7983D444" w14:textId="77777777" w:rsidR="003F2C13" w:rsidRDefault="003F2C13" w:rsidP="00A73F8E">
      <w:pPr>
        <w:pStyle w:val="ListParagraph"/>
        <w:numPr>
          <w:ilvl w:val="0"/>
          <w:numId w:val="25"/>
        </w:numPr>
      </w:pPr>
      <w:r>
        <w:t>It is desirable to ensure the system operates without content authors having to change their DASH MPD or content.</w:t>
      </w:r>
    </w:p>
    <w:p w14:paraId="51731F1A" w14:textId="77777777" w:rsidR="003F2C13" w:rsidRDefault="003F2C13" w:rsidP="003F2C13">
      <w:pPr>
        <w:pStyle w:val="Heading2"/>
        <w:rPr>
          <w:rFonts w:eastAsia="Malgun Gothic"/>
          <w:lang w:eastAsia="ko-KR"/>
        </w:rPr>
      </w:pPr>
      <w:r>
        <w:rPr>
          <w:rFonts w:eastAsia="Malgun Gothic"/>
          <w:lang w:eastAsia="ko-KR"/>
        </w:rPr>
        <w:t>Detailed Requirements</w:t>
      </w:r>
    </w:p>
    <w:p w14:paraId="487CFF96" w14:textId="77777777" w:rsidR="003F2C13" w:rsidRPr="00DE72F8" w:rsidRDefault="003F2C13" w:rsidP="003F2C13">
      <w:pPr>
        <w:pStyle w:val="ListParagraph"/>
        <w:numPr>
          <w:ilvl w:val="0"/>
          <w:numId w:val="22"/>
        </w:numPr>
        <w:rPr>
          <w:b/>
        </w:rPr>
      </w:pPr>
      <w:r w:rsidRPr="00DE72F8">
        <w:rPr>
          <w:b/>
        </w:rPr>
        <w:t>Performance</w:t>
      </w:r>
    </w:p>
    <w:p w14:paraId="7E6600D8" w14:textId="77777777" w:rsidR="003F2C13" w:rsidRDefault="003F2C13" w:rsidP="003F2C13">
      <w:pPr>
        <w:pStyle w:val="ListParagraph"/>
        <w:numPr>
          <w:ilvl w:val="1"/>
          <w:numId w:val="22"/>
        </w:numPr>
      </w:pPr>
      <w:r>
        <w:t>Solution SHALL provide a material improvement in function or performance over current HTTP/1.1 semantics</w:t>
      </w:r>
    </w:p>
    <w:p w14:paraId="2A3B5921" w14:textId="77777777" w:rsidR="003F2C13" w:rsidRDefault="003F2C13" w:rsidP="003F2C13">
      <w:pPr>
        <w:pStyle w:val="ListParagraph"/>
        <w:numPr>
          <w:ilvl w:val="1"/>
          <w:numId w:val="22"/>
        </w:numPr>
      </w:pPr>
      <w:r>
        <w:t>Solution SHOULD provide fault tolerance and robustness that are comparable to current HTTP/1.1 based systems</w:t>
      </w:r>
    </w:p>
    <w:p w14:paraId="41D707CD" w14:textId="77777777" w:rsidR="003F2C13" w:rsidRPr="00DE72F8" w:rsidRDefault="003F2C13" w:rsidP="003F2C13">
      <w:pPr>
        <w:pStyle w:val="ListParagraph"/>
        <w:numPr>
          <w:ilvl w:val="0"/>
          <w:numId w:val="22"/>
        </w:numPr>
        <w:rPr>
          <w:b/>
        </w:rPr>
      </w:pPr>
      <w:r w:rsidRPr="00DE72F8">
        <w:rPr>
          <w:b/>
        </w:rPr>
        <w:t>Backwards Compatibility</w:t>
      </w:r>
    </w:p>
    <w:p w14:paraId="715321E1" w14:textId="77777777" w:rsidR="003F2C13" w:rsidRDefault="003F2C13" w:rsidP="003F2C13">
      <w:pPr>
        <w:pStyle w:val="ListParagraph"/>
        <w:numPr>
          <w:ilvl w:val="1"/>
          <w:numId w:val="22"/>
        </w:numPr>
      </w:pPr>
      <w:r>
        <w:t>Solution SHALL interoperate with existing HTTP/1.1 infrastructure</w:t>
      </w:r>
    </w:p>
    <w:p w14:paraId="1D47AFD9" w14:textId="77777777" w:rsidR="003F2C13" w:rsidRDefault="003F2C13" w:rsidP="003F2C13">
      <w:pPr>
        <w:pStyle w:val="ListParagraph"/>
        <w:numPr>
          <w:ilvl w:val="1"/>
          <w:numId w:val="22"/>
        </w:numPr>
      </w:pPr>
      <w:r>
        <w:t>Solution SHALL not assume that HTTP/2 or WebSocket is available at all endpoints and SHALL fallback gracefully to HTTP/1.1 when necessary</w:t>
      </w:r>
    </w:p>
    <w:p w14:paraId="6231DC17" w14:textId="77777777" w:rsidR="003F2C13" w:rsidRDefault="003F2C13" w:rsidP="003F2C13">
      <w:pPr>
        <w:pStyle w:val="ListParagraph"/>
        <w:numPr>
          <w:ilvl w:val="1"/>
          <w:numId w:val="22"/>
        </w:numPr>
      </w:pPr>
      <w:r>
        <w:t>Solution SHALL interoperate with the load balancing and other load management mechanisms used by CDNs and other networks to provide scale and robustness</w:t>
      </w:r>
    </w:p>
    <w:p w14:paraId="2DD54A67" w14:textId="77777777" w:rsidR="003F2C13" w:rsidRDefault="003F2C13" w:rsidP="003F2C13">
      <w:pPr>
        <w:pStyle w:val="ListParagraph"/>
        <w:numPr>
          <w:ilvl w:val="1"/>
          <w:numId w:val="22"/>
        </w:numPr>
      </w:pPr>
      <w:r w:rsidRPr="00E167EF">
        <w:t>Solution SHALL</w:t>
      </w:r>
      <w:r>
        <w:t xml:space="preserve"> support caching using</w:t>
      </w:r>
      <w:r w:rsidRPr="00AD25A5">
        <w:t xml:space="preserve"> HTTP Content Delivery Networks (CDNs</w:t>
      </w:r>
      <w:r>
        <w:t>)</w:t>
      </w:r>
    </w:p>
    <w:p w14:paraId="6A942868" w14:textId="77777777" w:rsidR="003F2C13" w:rsidRPr="000F4773" w:rsidRDefault="003F2C13" w:rsidP="003F2C13">
      <w:pPr>
        <w:pStyle w:val="ListParagraph"/>
        <w:numPr>
          <w:ilvl w:val="1"/>
          <w:numId w:val="22"/>
        </w:numPr>
      </w:pPr>
      <w:r w:rsidRPr="000F4773">
        <w:t>Solution SHOULD support implementation in common web browsers that support the given protocol (WebSocket or HTTP/2)</w:t>
      </w:r>
    </w:p>
    <w:p w14:paraId="50DF1990" w14:textId="77777777" w:rsidR="003F2C13" w:rsidRPr="00DE72F8" w:rsidRDefault="003F2C13" w:rsidP="003F2C13">
      <w:pPr>
        <w:pStyle w:val="ListParagraph"/>
        <w:numPr>
          <w:ilvl w:val="0"/>
          <w:numId w:val="22"/>
        </w:numPr>
        <w:rPr>
          <w:b/>
        </w:rPr>
      </w:pPr>
      <w:r w:rsidRPr="00DE72F8">
        <w:rPr>
          <w:b/>
        </w:rPr>
        <w:t>Reuse</w:t>
      </w:r>
    </w:p>
    <w:p w14:paraId="19E485DA" w14:textId="77777777" w:rsidR="003F2C13" w:rsidRDefault="003F2C13" w:rsidP="003F2C13">
      <w:pPr>
        <w:pStyle w:val="ListParagraph"/>
        <w:numPr>
          <w:ilvl w:val="1"/>
          <w:numId w:val="22"/>
        </w:numPr>
      </w:pPr>
      <w:r>
        <w:t>Solution SHOULD require minimal extensions to currently defined DASH formats and protocol</w:t>
      </w:r>
    </w:p>
    <w:p w14:paraId="6EEFBC2E" w14:textId="77777777" w:rsidR="003F2C13" w:rsidRPr="00103F4A" w:rsidRDefault="003F2C13" w:rsidP="003F2C13">
      <w:pPr>
        <w:pStyle w:val="ListParagraph"/>
        <w:numPr>
          <w:ilvl w:val="1"/>
          <w:numId w:val="22"/>
        </w:numPr>
      </w:pPr>
      <w:r>
        <w:t>Solution</w:t>
      </w:r>
      <w:r w:rsidRPr="00103F4A">
        <w:t xml:space="preserve"> SHOULD avoid forcing content authors to change their content</w:t>
      </w:r>
    </w:p>
    <w:p w14:paraId="7E13358E" w14:textId="77777777" w:rsidR="003F2C13" w:rsidRPr="00DE72F8" w:rsidRDefault="003F2C13" w:rsidP="003F2C13">
      <w:pPr>
        <w:pStyle w:val="ListParagraph"/>
        <w:numPr>
          <w:ilvl w:val="0"/>
          <w:numId w:val="22"/>
        </w:numPr>
        <w:rPr>
          <w:b/>
        </w:rPr>
      </w:pPr>
      <w:r w:rsidRPr="00DE72F8">
        <w:rPr>
          <w:b/>
        </w:rPr>
        <w:t>Adaptive Bitrate Switching</w:t>
      </w:r>
    </w:p>
    <w:p w14:paraId="41FA8ABD" w14:textId="77777777" w:rsidR="003F2C13" w:rsidRDefault="003F2C13" w:rsidP="003F2C13">
      <w:pPr>
        <w:pStyle w:val="ListParagraph"/>
        <w:numPr>
          <w:ilvl w:val="1"/>
          <w:numId w:val="22"/>
        </w:numPr>
      </w:pPr>
      <w:r>
        <w:t>Solution SHOULD maintain the client side adaptive switching logic originally designed for HTTP/1.1 semantics</w:t>
      </w:r>
    </w:p>
    <w:p w14:paraId="43A93BC4" w14:textId="77777777" w:rsidR="003F2C13" w:rsidRDefault="003F2C13" w:rsidP="003F2C13">
      <w:pPr>
        <w:pStyle w:val="ListParagraph"/>
        <w:numPr>
          <w:ilvl w:val="1"/>
          <w:numId w:val="22"/>
        </w:numPr>
      </w:pPr>
      <w:r>
        <w:t>Solution MAY provide additional in-band signaling to improve client’s ability to perform adaptive switching</w:t>
      </w:r>
    </w:p>
    <w:p w14:paraId="4E66B681" w14:textId="77777777" w:rsidR="003F2C13" w:rsidRDefault="003F2C13" w:rsidP="003F2C13">
      <w:pPr>
        <w:pStyle w:val="ListParagraph"/>
        <w:numPr>
          <w:ilvl w:val="0"/>
          <w:numId w:val="22"/>
        </w:numPr>
        <w:rPr>
          <w:b/>
        </w:rPr>
      </w:pPr>
      <w:r>
        <w:rPr>
          <w:b/>
        </w:rPr>
        <w:t>Ease of Adoption</w:t>
      </w:r>
    </w:p>
    <w:p w14:paraId="557446B5" w14:textId="77777777" w:rsidR="003F2C13" w:rsidRPr="00117A1C" w:rsidRDefault="003F2C13" w:rsidP="003F2C13">
      <w:pPr>
        <w:pStyle w:val="ListParagraph"/>
        <w:numPr>
          <w:ilvl w:val="1"/>
          <w:numId w:val="22"/>
        </w:numPr>
        <w:rPr>
          <w:b/>
        </w:rPr>
      </w:pPr>
      <w:r>
        <w:t>Solution SHOULD prefer use of generalized constructs, rather than DASH-specific constructs, to aide in ease of adoption</w:t>
      </w:r>
    </w:p>
    <w:p w14:paraId="68C97168" w14:textId="77777777" w:rsidR="003F2C13" w:rsidRPr="00117A1C" w:rsidRDefault="003F2C13" w:rsidP="003F2C13">
      <w:pPr>
        <w:pStyle w:val="ListParagraph"/>
        <w:numPr>
          <w:ilvl w:val="1"/>
          <w:numId w:val="22"/>
        </w:numPr>
        <w:rPr>
          <w:b/>
        </w:rPr>
      </w:pPr>
      <w:r>
        <w:t>Solution SHOULD minimize the amount of DASH-specific knowledge servers or network elements must maintain in order for the system to operate</w:t>
      </w:r>
    </w:p>
    <w:p w14:paraId="131092F4" w14:textId="77777777" w:rsidR="003F2C13" w:rsidRPr="00117A1C" w:rsidRDefault="003F2C13" w:rsidP="003F2C13">
      <w:pPr>
        <w:pStyle w:val="ListParagraph"/>
        <w:ind w:left="1440"/>
        <w:rPr>
          <w:b/>
        </w:rPr>
      </w:pPr>
    </w:p>
    <w:p w14:paraId="7DE24AE4" w14:textId="77777777" w:rsidR="003F2C13" w:rsidRDefault="003F2C13" w:rsidP="003F2C13">
      <w:pPr>
        <w:pStyle w:val="Heading2"/>
      </w:pPr>
      <w:r>
        <w:t>Evaluation Criteria</w:t>
      </w:r>
    </w:p>
    <w:p w14:paraId="6D600C21" w14:textId="77777777" w:rsidR="003F2C13" w:rsidRDefault="003F2C13" w:rsidP="003F2C13"/>
    <w:p w14:paraId="18BE3F35" w14:textId="77777777" w:rsidR="003F2C13" w:rsidRDefault="003F2C13" w:rsidP="003F2C13">
      <w:r>
        <w:t>Submitted proposals for new technology to be included in MPEG-DASH will be evaluated based on the following criteria:</w:t>
      </w:r>
    </w:p>
    <w:p w14:paraId="558B9969" w14:textId="77777777" w:rsidR="003F2C13" w:rsidRDefault="003F2C13" w:rsidP="003F2C13"/>
    <w:p w14:paraId="67894415" w14:textId="77777777" w:rsidR="003F2C13" w:rsidRDefault="003F2C13" w:rsidP="00A73F8E">
      <w:pPr>
        <w:pStyle w:val="ListParagraph"/>
        <w:numPr>
          <w:ilvl w:val="0"/>
          <w:numId w:val="24"/>
        </w:numPr>
      </w:pPr>
      <w:r>
        <w:t>Proposals will be evaluated based on end-to-end live latency improvement, as measured in seconds from capture (if applicable)</w:t>
      </w:r>
    </w:p>
    <w:p w14:paraId="1805CBE6" w14:textId="77777777" w:rsidR="003F2C13" w:rsidRDefault="003F2C13" w:rsidP="00A73F8E">
      <w:pPr>
        <w:pStyle w:val="ListParagraph"/>
        <w:numPr>
          <w:ilvl w:val="0"/>
          <w:numId w:val="24"/>
        </w:numPr>
      </w:pPr>
      <w:r>
        <w:t>Proposals will be evaluated on whether or not they are fully backward compatible with HTTP/1.1 infrastructure</w:t>
      </w:r>
    </w:p>
    <w:p w14:paraId="316BEA1B" w14:textId="77777777" w:rsidR="003F2C13" w:rsidRDefault="003F2C13" w:rsidP="00A73F8E">
      <w:pPr>
        <w:pStyle w:val="ListParagraph"/>
        <w:numPr>
          <w:ilvl w:val="0"/>
          <w:numId w:val="24"/>
        </w:numPr>
      </w:pPr>
      <w:r>
        <w:t>Proposals will be evaluated on the reduction of server load (transactions/network calls or other well defined unit of work at the server)</w:t>
      </w:r>
    </w:p>
    <w:p w14:paraId="1400E674" w14:textId="77777777" w:rsidR="003F2C13" w:rsidRDefault="003F2C13" w:rsidP="00A73F8E">
      <w:pPr>
        <w:pStyle w:val="ListParagraph"/>
        <w:numPr>
          <w:ilvl w:val="0"/>
          <w:numId w:val="24"/>
        </w:numPr>
      </w:pPr>
      <w:r>
        <w:t xml:space="preserve">Proposals will be evaluated on cache efficiency at the CDNs.  Higher cache efficiency (as measured by cache hit/miss ratio) will be considered beneficial. </w:t>
      </w:r>
    </w:p>
    <w:p w14:paraId="01959F0D" w14:textId="77777777" w:rsidR="003F2C13" w:rsidRDefault="003F2C13" w:rsidP="00A73F8E">
      <w:pPr>
        <w:pStyle w:val="ListParagraph"/>
        <w:numPr>
          <w:ilvl w:val="0"/>
          <w:numId w:val="24"/>
        </w:numPr>
      </w:pPr>
      <w:r>
        <w:t>Proposals will be evaluated on their benefits both in a homogenous environment (where all network elements are HTTP/2 or WebSocket capable, and are DASH-aware) and on their benefits in a heterogeneous environment (where some network elements are HTTP 1.1 capable, and/or some elements are DASH-unaware).</w:t>
      </w:r>
    </w:p>
    <w:p w14:paraId="64035DF5" w14:textId="77777777" w:rsidR="003F2C13" w:rsidRDefault="003F2C13" w:rsidP="00A73F8E">
      <w:pPr>
        <w:pStyle w:val="ListParagraph"/>
        <w:numPr>
          <w:ilvl w:val="0"/>
          <w:numId w:val="24"/>
        </w:numPr>
      </w:pPr>
      <w:r>
        <w:t xml:space="preserve">Proposals will be evaluated on reduction in overall network traffic (as measured as percentage decrease in total bytes transferred, per session) and on reduction in bandwidth required (peak, average etc. as measured in bits per second). </w:t>
      </w:r>
    </w:p>
    <w:p w14:paraId="70386E99" w14:textId="77777777" w:rsidR="003F2C13" w:rsidRDefault="003F2C13" w:rsidP="00A73F8E">
      <w:pPr>
        <w:pStyle w:val="ListParagraph"/>
        <w:numPr>
          <w:ilvl w:val="0"/>
          <w:numId w:val="24"/>
        </w:numPr>
      </w:pPr>
      <w:r>
        <w:t>Proposals will be evaluated on improvement of existing compute, storage, power (client) or network infrastructure.</w:t>
      </w:r>
    </w:p>
    <w:p w14:paraId="3FF7CCC8" w14:textId="77777777" w:rsidR="003F2C13" w:rsidRDefault="003F2C13" w:rsidP="00A73F8E">
      <w:pPr>
        <w:pStyle w:val="ListParagraph"/>
        <w:numPr>
          <w:ilvl w:val="0"/>
          <w:numId w:val="24"/>
        </w:numPr>
      </w:pPr>
      <w:r>
        <w:t>Proposals will be evaluated based on their resiliency and fault tolerance, as compared to systems based on HTTP 1.1.</w:t>
      </w:r>
    </w:p>
    <w:p w14:paraId="2077EF66" w14:textId="77777777" w:rsidR="003F2C13" w:rsidRDefault="003F2C13" w:rsidP="00A73F8E">
      <w:pPr>
        <w:pStyle w:val="ListParagraph"/>
        <w:numPr>
          <w:ilvl w:val="0"/>
          <w:numId w:val="24"/>
        </w:numPr>
      </w:pPr>
      <w:r>
        <w:t>Proposals will be evaluated based on their generality, in other words, how applicable the mechanisms they define may be used for non-DASH usages.</w:t>
      </w:r>
    </w:p>
    <w:p w14:paraId="3427CE42" w14:textId="77777777" w:rsidR="003F2C13" w:rsidRDefault="003F2C13" w:rsidP="00A73F8E">
      <w:pPr>
        <w:pStyle w:val="ListParagraph"/>
        <w:numPr>
          <w:ilvl w:val="0"/>
          <w:numId w:val="24"/>
        </w:numPr>
      </w:pPr>
      <w:r>
        <w:t>Proposals will be evaluated based on the amount of DASH-specific knowledge must be maintained by servers or network elements in order for the system to operate.</w:t>
      </w:r>
    </w:p>
    <w:p w14:paraId="76208846" w14:textId="77777777" w:rsidR="003F2C13" w:rsidRDefault="003F2C13" w:rsidP="003F2C13"/>
    <w:p w14:paraId="5918DE83" w14:textId="77777777" w:rsidR="003F2C13" w:rsidRDefault="003F2C13" w:rsidP="003F2C13">
      <w:pPr>
        <w:pStyle w:val="Heading2"/>
      </w:pPr>
      <w:r>
        <w:t>Current Issues to be Resolved</w:t>
      </w:r>
    </w:p>
    <w:p w14:paraId="2A1D35D0" w14:textId="77777777" w:rsidR="003F2C13" w:rsidRPr="00654A27" w:rsidRDefault="003F2C13" w:rsidP="003F2C13">
      <w:r>
        <w:t>The following is a list of specific technical issues that need to be resolved and are under active investigation by participants:</w:t>
      </w:r>
    </w:p>
    <w:p w14:paraId="3DA62775" w14:textId="77777777" w:rsidR="003F2C13" w:rsidRPr="00654A27" w:rsidRDefault="003F2C13" w:rsidP="003F2C13"/>
    <w:p w14:paraId="2A448481" w14:textId="77777777" w:rsidR="003F2C13" w:rsidRPr="00654A27" w:rsidRDefault="003F2C13" w:rsidP="003F2C13">
      <w:pPr>
        <w:rPr>
          <w:b/>
        </w:rPr>
      </w:pPr>
      <w:r w:rsidRPr="00654A27">
        <w:rPr>
          <w:b/>
        </w:rPr>
        <w:t>General</w:t>
      </w:r>
    </w:p>
    <w:p w14:paraId="219C09E7" w14:textId="77777777" w:rsidR="003F2C13" w:rsidRDefault="003F2C13" w:rsidP="00A73F8E">
      <w:pPr>
        <w:pStyle w:val="ListParagraph"/>
        <w:numPr>
          <w:ilvl w:val="0"/>
          <w:numId w:val="27"/>
        </w:numPr>
        <w:spacing w:before="120" w:after="120"/>
      </w:pPr>
      <w:r>
        <w:t>What is the right granularity and mode of addressing should we use to signal to the server that it should push certain segments?  Should this segment based or representation based?  Should it include multiple representations (i.e. audio and video, or multiple quality layers) in a single call, or should we use separate signaling for each representation?</w:t>
      </w:r>
    </w:p>
    <w:p w14:paraId="7A34AFDE" w14:textId="77777777" w:rsidR="003F2C13" w:rsidRDefault="003F2C13" w:rsidP="00A73F8E">
      <w:pPr>
        <w:pStyle w:val="ListParagraph"/>
        <w:numPr>
          <w:ilvl w:val="0"/>
          <w:numId w:val="27"/>
        </w:numPr>
        <w:spacing w:before="120" w:after="120"/>
      </w:pPr>
      <w:r>
        <w:t>Is it possible to make the push signaling more generic (i.e. not DASH-specific) in order to make it easier to adopt?</w:t>
      </w:r>
    </w:p>
    <w:p w14:paraId="524BC664" w14:textId="77777777" w:rsidR="003F2C13" w:rsidRDefault="003F2C13" w:rsidP="00A73F8E">
      <w:pPr>
        <w:pStyle w:val="ListParagraph"/>
        <w:numPr>
          <w:ilvl w:val="0"/>
          <w:numId w:val="27"/>
        </w:numPr>
        <w:spacing w:before="120" w:after="120"/>
      </w:pPr>
      <w:r>
        <w:t>Is there a measurable performance advantage to allowing for server-controlled adaptation?</w:t>
      </w:r>
    </w:p>
    <w:p w14:paraId="4006D626" w14:textId="77777777" w:rsidR="003F2C13" w:rsidRPr="00654A27" w:rsidRDefault="003F2C13" w:rsidP="003F2C13">
      <w:pPr>
        <w:rPr>
          <w:b/>
        </w:rPr>
      </w:pPr>
      <w:r w:rsidRPr="00654A27">
        <w:rPr>
          <w:b/>
        </w:rPr>
        <w:t>WebSockets</w:t>
      </w:r>
    </w:p>
    <w:p w14:paraId="61525841" w14:textId="77777777" w:rsidR="003F2C13" w:rsidRDefault="003F2C13" w:rsidP="00A73F8E">
      <w:pPr>
        <w:pStyle w:val="ListParagraph"/>
        <w:numPr>
          <w:ilvl w:val="0"/>
          <w:numId w:val="27"/>
        </w:numPr>
        <w:spacing w:before="120" w:after="120"/>
      </w:pPr>
      <w:r>
        <w:t>What is the exact connection setup and HTTP 1.1 fallback flow that a client will execute to setup the WebSocket session, given an MPD URL?</w:t>
      </w:r>
    </w:p>
    <w:p w14:paraId="2F109765" w14:textId="77777777" w:rsidR="003F2C13" w:rsidRDefault="003F2C13" w:rsidP="00A73F8E">
      <w:pPr>
        <w:pStyle w:val="ListParagraph"/>
        <w:numPr>
          <w:ilvl w:val="0"/>
          <w:numId w:val="27"/>
        </w:numPr>
        <w:spacing w:before="120" w:after="120"/>
      </w:pPr>
      <w:r>
        <w:lastRenderedPageBreak/>
        <w:t>How will multiple content streams be multiplexed on a WebSocket connection?  Is it best to multiplex over a single WebSocket connection, or should multiple connections be used?</w:t>
      </w:r>
    </w:p>
    <w:p w14:paraId="2A8CD91B" w14:textId="77777777" w:rsidR="003F2C13" w:rsidRPr="00654A27" w:rsidRDefault="003F2C13" w:rsidP="003F2C13">
      <w:pPr>
        <w:rPr>
          <w:b/>
        </w:rPr>
      </w:pPr>
      <w:r w:rsidRPr="00654A27">
        <w:rPr>
          <w:b/>
        </w:rPr>
        <w:t>HTTP/2</w:t>
      </w:r>
    </w:p>
    <w:p w14:paraId="7871AB5C" w14:textId="77777777" w:rsidR="003F2C13" w:rsidRDefault="003F2C13" w:rsidP="00A73F8E">
      <w:pPr>
        <w:pStyle w:val="ListParagraph"/>
        <w:numPr>
          <w:ilvl w:val="0"/>
          <w:numId w:val="28"/>
        </w:numPr>
        <w:spacing w:before="120" w:after="120"/>
      </w:pPr>
      <w:r>
        <w:t>How can we best align the technology we are proposing with the “web push” activities currently being started in the IETF?</w:t>
      </w:r>
    </w:p>
    <w:p w14:paraId="3BC7DE5C" w14:textId="77777777" w:rsidR="003F2C13" w:rsidRPr="005E0054" w:rsidRDefault="003F2C13" w:rsidP="003F2C13">
      <w:pPr>
        <w:pStyle w:val="Heading2"/>
        <w:rPr>
          <w:rFonts w:eastAsia="Malgun Gothic"/>
          <w:lang w:eastAsia="ko-KR"/>
        </w:rPr>
      </w:pPr>
      <w:r w:rsidRPr="005E0054">
        <w:rPr>
          <w:rFonts w:eastAsia="Malgun Gothic"/>
          <w:lang w:eastAsia="ko-KR"/>
        </w:rPr>
        <w:t>Prospective EE Participants</w:t>
      </w:r>
    </w:p>
    <w:p w14:paraId="7DAA45A9" w14:textId="77777777" w:rsidR="003F2C13" w:rsidRDefault="003F2C13" w:rsidP="003F2C13">
      <w:pPr>
        <w:numPr>
          <w:ilvl w:val="0"/>
          <w:numId w:val="4"/>
        </w:numPr>
        <w:rPr>
          <w:rFonts w:eastAsia="Malgun Gothic"/>
          <w:lang w:eastAsia="ko-KR"/>
        </w:rPr>
      </w:pPr>
      <w:r>
        <w:rPr>
          <w:rFonts w:eastAsia="Malgun Gothic"/>
          <w:lang w:eastAsia="ko-KR"/>
        </w:rPr>
        <w:t>Adobe</w:t>
      </w:r>
    </w:p>
    <w:p w14:paraId="083F6739" w14:textId="77777777" w:rsidR="003F2C13" w:rsidRDefault="003F2C13" w:rsidP="003F2C13">
      <w:pPr>
        <w:numPr>
          <w:ilvl w:val="0"/>
          <w:numId w:val="4"/>
        </w:numPr>
        <w:rPr>
          <w:rFonts w:eastAsia="Malgun Gothic"/>
          <w:lang w:eastAsia="ko-KR"/>
        </w:rPr>
      </w:pPr>
      <w:r w:rsidRPr="003275C6">
        <w:rPr>
          <w:rFonts w:eastAsia="Malgun Gothic"/>
          <w:lang w:eastAsia="ko-KR"/>
        </w:rPr>
        <w:t>Alpen-Adria-Universität Klagenfurt</w:t>
      </w:r>
    </w:p>
    <w:p w14:paraId="0367AEE2" w14:textId="77777777" w:rsidR="003F2C13" w:rsidRPr="00F86E35" w:rsidRDefault="003F2C13" w:rsidP="003F2C13">
      <w:pPr>
        <w:numPr>
          <w:ilvl w:val="0"/>
          <w:numId w:val="4"/>
        </w:numPr>
        <w:rPr>
          <w:rFonts w:eastAsia="Malgun Gothic"/>
          <w:lang w:eastAsia="ko-KR"/>
        </w:rPr>
      </w:pPr>
      <w:r>
        <w:rPr>
          <w:rFonts w:eastAsia="Malgun Gothic"/>
          <w:lang w:eastAsia="ko-KR"/>
        </w:rPr>
        <w:t>Arris</w:t>
      </w:r>
    </w:p>
    <w:p w14:paraId="3BACB7EB" w14:textId="77777777" w:rsidR="003F2C13" w:rsidRDefault="003F2C13" w:rsidP="003F2C13">
      <w:pPr>
        <w:numPr>
          <w:ilvl w:val="0"/>
          <w:numId w:val="4"/>
        </w:numPr>
        <w:rPr>
          <w:rFonts w:eastAsia="Malgun Gothic"/>
          <w:lang w:eastAsia="ko-KR"/>
        </w:rPr>
      </w:pPr>
      <w:r w:rsidRPr="003275C6">
        <w:rPr>
          <w:rFonts w:eastAsia="Malgun Gothic"/>
          <w:lang w:eastAsia="ko-KR"/>
        </w:rPr>
        <w:t>Bitmovin</w:t>
      </w:r>
    </w:p>
    <w:p w14:paraId="6C188577" w14:textId="77777777" w:rsidR="003F2C13" w:rsidRPr="00FC3F34" w:rsidRDefault="003F2C13" w:rsidP="003F2C13">
      <w:pPr>
        <w:numPr>
          <w:ilvl w:val="0"/>
          <w:numId w:val="4"/>
        </w:numPr>
        <w:rPr>
          <w:rFonts w:eastAsia="Malgun Gothic"/>
          <w:lang w:eastAsia="ko-KR"/>
        </w:rPr>
      </w:pPr>
      <w:r>
        <w:rPr>
          <w:rFonts w:eastAsia="Malgun Gothic"/>
          <w:lang w:eastAsia="ko-KR"/>
        </w:rPr>
        <w:t>Canon</w:t>
      </w:r>
    </w:p>
    <w:p w14:paraId="03C510EF" w14:textId="77777777" w:rsidR="003F2C13" w:rsidRPr="005E0054" w:rsidRDefault="003F2C13" w:rsidP="003F2C13">
      <w:pPr>
        <w:numPr>
          <w:ilvl w:val="0"/>
          <w:numId w:val="4"/>
        </w:numPr>
        <w:rPr>
          <w:rFonts w:eastAsia="Malgun Gothic"/>
          <w:lang w:eastAsia="ko-KR"/>
        </w:rPr>
      </w:pPr>
      <w:r w:rsidRPr="003275C6">
        <w:rPr>
          <w:rFonts w:eastAsia="Malgun Gothic"/>
          <w:lang w:eastAsia="ko-KR"/>
        </w:rPr>
        <w:t>Cisco</w:t>
      </w:r>
    </w:p>
    <w:p w14:paraId="3A27471D" w14:textId="77777777" w:rsidR="003F2C13" w:rsidRPr="005E0054" w:rsidRDefault="003F2C13" w:rsidP="003F2C13">
      <w:pPr>
        <w:numPr>
          <w:ilvl w:val="0"/>
          <w:numId w:val="4"/>
        </w:numPr>
        <w:rPr>
          <w:rFonts w:eastAsia="Malgun Gothic"/>
          <w:lang w:eastAsia="ko-KR"/>
        </w:rPr>
      </w:pPr>
      <w:r>
        <w:rPr>
          <w:rFonts w:eastAsia="Malgun Gothic"/>
          <w:lang w:eastAsia="ko-KR"/>
        </w:rPr>
        <w:t>Ericsson</w:t>
      </w:r>
    </w:p>
    <w:p w14:paraId="0FDFF669" w14:textId="77777777" w:rsidR="003F2C13" w:rsidRPr="005E0054" w:rsidRDefault="003F2C13" w:rsidP="003F2C13">
      <w:pPr>
        <w:numPr>
          <w:ilvl w:val="0"/>
          <w:numId w:val="4"/>
        </w:numPr>
        <w:rPr>
          <w:rFonts w:eastAsia="Malgun Gothic"/>
          <w:lang w:eastAsia="ko-KR"/>
        </w:rPr>
      </w:pPr>
      <w:r>
        <w:rPr>
          <w:rFonts w:eastAsia="Malgun Gothic"/>
          <w:lang w:eastAsia="ko-KR"/>
        </w:rPr>
        <w:t>Huawei</w:t>
      </w:r>
    </w:p>
    <w:p w14:paraId="1DFCC994" w14:textId="77777777" w:rsidR="003F2C13" w:rsidRDefault="003F2C13" w:rsidP="003F2C13">
      <w:pPr>
        <w:numPr>
          <w:ilvl w:val="0"/>
          <w:numId w:val="4"/>
        </w:numPr>
        <w:rPr>
          <w:rFonts w:eastAsia="Malgun Gothic"/>
          <w:lang w:eastAsia="ko-KR"/>
        </w:rPr>
      </w:pPr>
      <w:r>
        <w:rPr>
          <w:rFonts w:eastAsia="Malgun Gothic"/>
          <w:lang w:eastAsia="ko-KR"/>
        </w:rPr>
        <w:t>InterDigital</w:t>
      </w:r>
    </w:p>
    <w:p w14:paraId="05CDE56C" w14:textId="77777777" w:rsidR="003F2C13" w:rsidRPr="003275C6" w:rsidRDefault="003F2C13" w:rsidP="003F2C13">
      <w:pPr>
        <w:numPr>
          <w:ilvl w:val="0"/>
          <w:numId w:val="4"/>
        </w:numPr>
        <w:rPr>
          <w:rFonts w:eastAsia="Malgun Gothic"/>
          <w:lang w:eastAsia="ko-KR"/>
        </w:rPr>
      </w:pPr>
      <w:r>
        <w:rPr>
          <w:rFonts w:eastAsia="Malgun Gothic"/>
          <w:lang w:eastAsia="ko-KR"/>
        </w:rPr>
        <w:t>Qualcomm</w:t>
      </w:r>
    </w:p>
    <w:p w14:paraId="46E70B9E" w14:textId="77777777" w:rsidR="003F2C13" w:rsidRDefault="003F2C13" w:rsidP="003F2C13">
      <w:pPr>
        <w:numPr>
          <w:ilvl w:val="0"/>
          <w:numId w:val="4"/>
        </w:numPr>
        <w:rPr>
          <w:rFonts w:eastAsia="Malgun Gothic"/>
          <w:lang w:eastAsia="ko-KR"/>
        </w:rPr>
      </w:pPr>
      <w:r>
        <w:rPr>
          <w:rFonts w:eastAsia="Malgun Gothic"/>
          <w:lang w:eastAsia="ko-KR"/>
        </w:rPr>
        <w:t>Samsung</w:t>
      </w:r>
    </w:p>
    <w:p w14:paraId="28B58CC2" w14:textId="77777777" w:rsidR="003F2C13" w:rsidRDefault="003F2C13" w:rsidP="003F2C13">
      <w:pPr>
        <w:numPr>
          <w:ilvl w:val="0"/>
          <w:numId w:val="4"/>
        </w:numPr>
        <w:rPr>
          <w:rFonts w:eastAsia="Malgun Gothic"/>
          <w:lang w:eastAsia="ko-KR"/>
        </w:rPr>
      </w:pPr>
      <w:r>
        <w:rPr>
          <w:rFonts w:eastAsia="Malgun Gothic"/>
          <w:lang w:eastAsia="ko-KR"/>
        </w:rPr>
        <w:t>Sony</w:t>
      </w:r>
    </w:p>
    <w:p w14:paraId="57E5B894" w14:textId="77777777" w:rsidR="003F2C13" w:rsidRDefault="003F2C13" w:rsidP="003F2C13">
      <w:pPr>
        <w:numPr>
          <w:ilvl w:val="0"/>
          <w:numId w:val="4"/>
        </w:numPr>
        <w:rPr>
          <w:rFonts w:eastAsia="Malgun Gothic"/>
          <w:lang w:eastAsia="ko-KR"/>
        </w:rPr>
      </w:pPr>
      <w:r w:rsidRPr="003275C6">
        <w:rPr>
          <w:rFonts w:eastAsia="Malgun Gothic"/>
          <w:lang w:eastAsia="ko-KR"/>
        </w:rPr>
        <w:t>Telecom ParisTech</w:t>
      </w:r>
    </w:p>
    <w:p w14:paraId="22E6F842" w14:textId="77777777" w:rsidR="003F2C13" w:rsidRPr="005E0054" w:rsidRDefault="003F2C13" w:rsidP="003F2C13">
      <w:pPr>
        <w:numPr>
          <w:ilvl w:val="0"/>
          <w:numId w:val="4"/>
        </w:numPr>
        <w:rPr>
          <w:rFonts w:eastAsia="Malgun Gothic"/>
          <w:lang w:eastAsia="ko-KR"/>
        </w:rPr>
      </w:pPr>
      <w:r>
        <w:rPr>
          <w:rFonts w:eastAsia="Malgun Gothic"/>
          <w:lang w:eastAsia="ko-KR"/>
        </w:rPr>
        <w:t>TNO</w:t>
      </w:r>
    </w:p>
    <w:p w14:paraId="11CEC46F" w14:textId="77777777" w:rsidR="003F2C13" w:rsidRDefault="003F2C13" w:rsidP="003F2C13">
      <w:pPr>
        <w:pStyle w:val="Heading2"/>
        <w:rPr>
          <w:rFonts w:eastAsia="Malgun Gothic"/>
          <w:lang w:eastAsia="ko-KR"/>
        </w:rPr>
      </w:pPr>
      <w:r w:rsidRPr="005E0054">
        <w:rPr>
          <w:rFonts w:eastAsia="Malgun Gothic"/>
          <w:lang w:eastAsia="ko-KR"/>
        </w:rPr>
        <w:t>Work Plan and Timeline</w:t>
      </w:r>
    </w:p>
    <w:p w14:paraId="4452A29A" w14:textId="77777777" w:rsidR="003F2C13" w:rsidRPr="00493149" w:rsidRDefault="003F2C13" w:rsidP="003F2C13"/>
    <w:p w14:paraId="3134C457" w14:textId="77777777" w:rsidR="003F2C13" w:rsidRDefault="003F2C13" w:rsidP="003F2C13">
      <w:pPr>
        <w:rPr>
          <w:lang w:eastAsia="ko-KR"/>
        </w:rPr>
      </w:pPr>
      <w:r>
        <w:rPr>
          <w:lang w:eastAsia="ko-KR"/>
        </w:rPr>
        <w:t>Milestones until MPEG#111:</w:t>
      </w:r>
    </w:p>
    <w:p w14:paraId="505D01A4" w14:textId="77777777" w:rsidR="003F2C13" w:rsidRDefault="003F2C13" w:rsidP="003F2C13">
      <w:pPr>
        <w:numPr>
          <w:ilvl w:val="0"/>
          <w:numId w:val="17"/>
        </w:numPr>
        <w:rPr>
          <w:lang w:eastAsia="ko-KR"/>
        </w:rPr>
      </w:pPr>
      <w:r>
        <w:rPr>
          <w:lang w:eastAsia="ko-KR"/>
        </w:rPr>
        <w:t>by January 30th, 2014: Participants provide contributions for integrated proposals for both WebSocket and HTTP/2 bindings.  Contributions to be uploaded to MPEG’s document repository and contributors to inform the DASH reflector.</w:t>
      </w:r>
    </w:p>
    <w:p w14:paraId="1B14C7B9" w14:textId="77777777" w:rsidR="003F2C13" w:rsidRDefault="003F2C13" w:rsidP="003F2C13">
      <w:pPr>
        <w:numPr>
          <w:ilvl w:val="0"/>
          <w:numId w:val="17"/>
        </w:numPr>
        <w:rPr>
          <w:lang w:eastAsia="ko-KR"/>
        </w:rPr>
      </w:pPr>
      <w:r>
        <w:rPr>
          <w:lang w:eastAsia="ko-KR"/>
        </w:rPr>
        <w:t>by February 3rd, 2014: All participants have reviewed and commented on contributions</w:t>
      </w:r>
    </w:p>
    <w:p w14:paraId="073EC134" w14:textId="77777777" w:rsidR="003F2C13" w:rsidRDefault="003F2C13" w:rsidP="003F2C13">
      <w:pPr>
        <w:numPr>
          <w:ilvl w:val="0"/>
          <w:numId w:val="17"/>
        </w:numPr>
        <w:rPr>
          <w:lang w:eastAsia="ko-KR"/>
        </w:rPr>
      </w:pPr>
      <w:r>
        <w:rPr>
          <w:lang w:eastAsia="ko-KR"/>
        </w:rPr>
        <w:t>by February 6th, 2014: Participants have a conference call  to discuss contributions and development of integrated solution</w:t>
      </w:r>
    </w:p>
    <w:p w14:paraId="0D8695D3" w14:textId="77777777" w:rsidR="003F2C13" w:rsidRDefault="003F2C13" w:rsidP="003F2C13">
      <w:pPr>
        <w:numPr>
          <w:ilvl w:val="0"/>
          <w:numId w:val="17"/>
        </w:numPr>
      </w:pPr>
      <w:r>
        <w:rPr>
          <w:lang w:eastAsia="ko-KR"/>
        </w:rPr>
        <w:t>after MPEG 111 submission deadline : Coordinators collect contributions into CE report</w:t>
      </w:r>
    </w:p>
    <w:p w14:paraId="7F2E8063" w14:textId="77777777" w:rsidR="003F2C13" w:rsidRPr="005E0054" w:rsidRDefault="003F2C13" w:rsidP="003F2C13">
      <w:pPr>
        <w:ind w:left="720"/>
      </w:pPr>
    </w:p>
    <w:p w14:paraId="360053C5" w14:textId="77777777" w:rsidR="003F2C13" w:rsidRPr="005E0054" w:rsidRDefault="003F2C13" w:rsidP="003F2C13">
      <w:r>
        <w:t>During MPEG#111</w:t>
      </w:r>
    </w:p>
    <w:p w14:paraId="459A8582" w14:textId="77777777" w:rsidR="003F2C13" w:rsidRDefault="003F2C13" w:rsidP="003F2C13">
      <w:pPr>
        <w:pStyle w:val="ListParagraph"/>
        <w:numPr>
          <w:ilvl w:val="0"/>
          <w:numId w:val="6"/>
        </w:numPr>
      </w:pPr>
      <w:r>
        <w:t>Discuss integrated solutions for DASH over HTTP2 and WebSocket</w:t>
      </w:r>
    </w:p>
    <w:p w14:paraId="54009701" w14:textId="77777777" w:rsidR="003F2C13" w:rsidRPr="005E0054" w:rsidRDefault="003F2C13" w:rsidP="003F2C13">
      <w:pPr>
        <w:pStyle w:val="ListParagraph"/>
        <w:numPr>
          <w:ilvl w:val="0"/>
          <w:numId w:val="6"/>
        </w:numPr>
      </w:pPr>
      <w:r>
        <w:t>Refine draft proposal in CE report based on discussion</w:t>
      </w:r>
    </w:p>
    <w:p w14:paraId="35ADE5D8" w14:textId="77777777" w:rsidR="003F2C13" w:rsidRPr="00360487" w:rsidRDefault="003F2C13" w:rsidP="003F2C13">
      <w:pPr>
        <w:pStyle w:val="Heading2"/>
        <w:rPr>
          <w:rFonts w:eastAsia="Malgun Gothic"/>
          <w:lang w:eastAsia="ko-KR"/>
        </w:rPr>
      </w:pPr>
      <w:r>
        <w:t>Environment</w:t>
      </w:r>
    </w:p>
    <w:p w14:paraId="6B575932" w14:textId="77777777" w:rsidR="003F2C13" w:rsidRPr="00360487" w:rsidRDefault="003F2C13" w:rsidP="003F2C13">
      <w:pPr>
        <w:rPr>
          <w:lang w:eastAsia="ko-KR"/>
        </w:rPr>
      </w:pPr>
      <w:r>
        <w:rPr>
          <w:lang w:eastAsia="ko-KR"/>
        </w:rPr>
        <w:t xml:space="preserve">Evaluation </w:t>
      </w:r>
      <w:r>
        <w:t>experiments</w:t>
      </w:r>
      <w:r>
        <w:rPr>
          <w:lang w:eastAsia="ko-KR"/>
        </w:rPr>
        <w:t xml:space="preserve"> will be conducted through email discussions on DASH reflector with [</w:t>
      </w:r>
      <w:r>
        <w:rPr>
          <w:rFonts w:eastAsia="Malgun Gothic"/>
          <w:lang w:eastAsia="ko-KR"/>
        </w:rPr>
        <w:t>CE-FDH</w:t>
      </w:r>
      <w:r>
        <w:rPr>
          <w:lang w:eastAsia="ko-KR"/>
        </w:rPr>
        <w:t>] tag and at the adhoc meeting prior to MPEG#111.</w:t>
      </w:r>
    </w:p>
    <w:p w14:paraId="1105C92E" w14:textId="77777777" w:rsidR="003F2C13" w:rsidRPr="005E0054" w:rsidRDefault="003F2C13" w:rsidP="003F2C13">
      <w:pPr>
        <w:pStyle w:val="Heading2"/>
        <w:rPr>
          <w:rFonts w:eastAsia="Malgun Gothic"/>
          <w:lang w:eastAsia="ko-KR"/>
        </w:rPr>
      </w:pPr>
      <w:r w:rsidRPr="005E0054">
        <w:rPr>
          <w:rFonts w:eastAsia="Malgun Gothic"/>
          <w:lang w:eastAsia="ko-KR"/>
        </w:rPr>
        <w:t>Coordinators</w:t>
      </w:r>
    </w:p>
    <w:p w14:paraId="2603A07C" w14:textId="77777777" w:rsidR="003F2C13" w:rsidRDefault="003F2C13" w:rsidP="003F2C13">
      <w:pPr>
        <w:ind w:firstLine="709"/>
        <w:rPr>
          <w:rFonts w:eastAsia="Malgun Gothic"/>
          <w:lang w:eastAsia="ko-KR"/>
        </w:rPr>
      </w:pPr>
      <w:r>
        <w:rPr>
          <w:rFonts w:eastAsia="Malgun Gothic"/>
          <w:lang w:eastAsia="ko-KR"/>
        </w:rPr>
        <w:t>Imed Bouazizi</w:t>
      </w:r>
      <w:r w:rsidRPr="005E0054">
        <w:rPr>
          <w:rFonts w:eastAsia="Malgun Gothic"/>
          <w:lang w:eastAsia="ko-KR"/>
        </w:rPr>
        <w:t xml:space="preserve">, </w:t>
      </w:r>
      <w:hyperlink r:id="rId13" w:history="1">
        <w:r w:rsidRPr="00DC133F">
          <w:rPr>
            <w:rStyle w:val="Hyperlink"/>
            <w:rFonts w:eastAsia="Malgun Gothic"/>
            <w:lang w:eastAsia="ko-KR"/>
          </w:rPr>
          <w:t>ibouazizi@gmail.com</w:t>
        </w:r>
      </w:hyperlink>
    </w:p>
    <w:p w14:paraId="7430866B" w14:textId="77777777" w:rsidR="003F2C13" w:rsidRPr="005E0054" w:rsidRDefault="003F2C13" w:rsidP="003F2C13">
      <w:pPr>
        <w:ind w:firstLine="709"/>
        <w:rPr>
          <w:rFonts w:eastAsia="Malgun Gothic"/>
          <w:lang w:eastAsia="ko-KR"/>
        </w:rPr>
      </w:pPr>
      <w:r>
        <w:rPr>
          <w:rFonts w:eastAsia="Malgun Gothic"/>
          <w:lang w:eastAsia="ko-KR"/>
        </w:rPr>
        <w:t>Vishy Swaminathan, vishy@adobe.com</w:t>
      </w:r>
    </w:p>
    <w:p w14:paraId="53E27CCB" w14:textId="3C32000B" w:rsidR="003F2C13" w:rsidRPr="003F2C13" w:rsidRDefault="003F2C13" w:rsidP="003F2C13">
      <w:pPr>
        <w:ind w:firstLine="709"/>
        <w:rPr>
          <w:rFonts w:eastAsia="Malgun Gothic"/>
          <w:lang w:eastAsia="ko-KR"/>
        </w:rPr>
      </w:pPr>
      <w:r>
        <w:rPr>
          <w:rFonts w:eastAsia="Malgun Gothic"/>
          <w:lang w:eastAsia="ko-KR"/>
        </w:rPr>
        <w:t>Kevin Streeter</w:t>
      </w:r>
      <w:r w:rsidRPr="005E0054">
        <w:rPr>
          <w:rFonts w:eastAsia="Malgun Gothic"/>
          <w:lang w:eastAsia="ko-KR"/>
        </w:rPr>
        <w:t xml:space="preserve">, </w:t>
      </w:r>
      <w:r>
        <w:rPr>
          <w:rFonts w:eastAsia="Malgun Gothic"/>
          <w:lang w:eastAsia="ko-KR"/>
        </w:rPr>
        <w:t>kstreete@adobe.com</w:t>
      </w:r>
    </w:p>
    <w:p w14:paraId="2413E35A" w14:textId="77777777" w:rsidR="004E7A87" w:rsidRDefault="004E7A87" w:rsidP="004E7A87">
      <w:pPr>
        <w:pStyle w:val="Heading1"/>
        <w:rPr>
          <w:lang w:val="en-GB"/>
        </w:rPr>
      </w:pPr>
      <w:bookmarkStart w:id="14" w:name="_Ref401926561"/>
      <w:r>
        <w:rPr>
          <w:lang w:val="en-GB"/>
        </w:rPr>
        <w:lastRenderedPageBreak/>
        <w:t>URI Signing for DASH (CE-USD)</w:t>
      </w:r>
      <w:bookmarkEnd w:id="14"/>
    </w:p>
    <w:p w14:paraId="2A05B017" w14:textId="77777777" w:rsidR="004E7A87" w:rsidRDefault="004E7A87" w:rsidP="004E7A87">
      <w:pPr>
        <w:pStyle w:val="Heading2"/>
        <w:rPr>
          <w:lang w:val="en-GB"/>
        </w:rPr>
      </w:pPr>
      <w:r>
        <w:rPr>
          <w:lang w:val="en-GB"/>
        </w:rPr>
        <w:t>Background</w:t>
      </w:r>
    </w:p>
    <w:p w14:paraId="37412544" w14:textId="77777777" w:rsidR="004E7A87" w:rsidRDefault="004E7A87" w:rsidP="004E7A87">
      <w:pPr>
        <w:rPr>
          <w:lang w:val="en-GB"/>
        </w:rPr>
      </w:pPr>
      <w:r>
        <w:rPr>
          <w:lang w:val="en-GB"/>
        </w:rPr>
        <w:t>IETF has specified a mechanism for URI signing for CDN Interconnection [USD1]. IETF chose a generic design that allows the mechanism to be used in non-CDNI cases as well. Last year, IETF published a document that studied the case of how to apply URI Signing techniques to segmented content [USD1]. While the original purpose of URI signing as being defined in IETF is to allow a CDN to check the authenticity of an incoming request, e.g. to prevent deep-linking, the mechanisms provided by URI signing can also be applied to allow for other use cases, e.g. to prevent a client from skipping pre-roll and mid-roll advertisements.</w:t>
      </w:r>
    </w:p>
    <w:p w14:paraId="593F8369" w14:textId="77777777" w:rsidR="004E7A87" w:rsidRDefault="004E7A87" w:rsidP="004E7A87">
      <w:pPr>
        <w:rPr>
          <w:lang w:val="en-GB"/>
        </w:rPr>
      </w:pPr>
    </w:p>
    <w:p w14:paraId="74A12796" w14:textId="77777777" w:rsidR="004E7A87" w:rsidRDefault="004E7A87" w:rsidP="004E7A87">
      <w:pPr>
        <w:pStyle w:val="Heading2"/>
        <w:rPr>
          <w:lang w:val="en-GB"/>
        </w:rPr>
      </w:pPr>
      <w:r>
        <w:rPr>
          <w:lang w:val="en-GB"/>
        </w:rPr>
        <w:t>Proposals</w:t>
      </w:r>
      <w:r>
        <w:rPr>
          <w:lang w:val="en-GB"/>
        </w:rPr>
        <w:br/>
      </w:r>
    </w:p>
    <w:p w14:paraId="65789A87" w14:textId="77777777" w:rsidR="004E7A87" w:rsidRDefault="004E7A87" w:rsidP="004E7A87">
      <w:pPr>
        <w:rPr>
          <w:lang w:val="en-GB"/>
        </w:rPr>
      </w:pPr>
      <w:r>
        <w:rPr>
          <w:lang w:val="en-GB"/>
        </w:rPr>
        <w:t>Documents for MPEG #108</w:t>
      </w:r>
    </w:p>
    <w:p w14:paraId="5ECD22C1" w14:textId="77777777" w:rsidR="004E7A87" w:rsidRDefault="004E7A87" w:rsidP="00A73F8E">
      <w:pPr>
        <w:numPr>
          <w:ilvl w:val="0"/>
          <w:numId w:val="33"/>
        </w:numPr>
        <w:rPr>
          <w:lang w:val="en-GB"/>
        </w:rPr>
      </w:pPr>
      <w:r w:rsidRPr="003B5CD9">
        <w:rPr>
          <w:lang w:val="en-GB"/>
        </w:rPr>
        <w:t>m33218</w:t>
      </w:r>
      <w:r>
        <w:rPr>
          <w:lang w:val="en-GB"/>
        </w:rPr>
        <w:t xml:space="preserve"> </w:t>
      </w:r>
      <w:r>
        <w:t>On URI signing in DASH</w:t>
      </w:r>
    </w:p>
    <w:p w14:paraId="7EBB2DA9" w14:textId="77777777" w:rsidR="004E7A87" w:rsidRDefault="004E7A87" w:rsidP="00A73F8E">
      <w:pPr>
        <w:numPr>
          <w:ilvl w:val="0"/>
          <w:numId w:val="33"/>
        </w:numPr>
        <w:rPr>
          <w:lang w:val="en-GB"/>
        </w:rPr>
      </w:pPr>
      <w:r w:rsidRPr="003B5CD9">
        <w:rPr>
          <w:lang w:val="en-GB"/>
        </w:rPr>
        <w:t>m33271</w:t>
      </w:r>
      <w:r>
        <w:rPr>
          <w:lang w:val="en-GB"/>
        </w:rPr>
        <w:t xml:space="preserve"> </w:t>
      </w:r>
      <w:r>
        <w:t>Adaptation of URL Signing in DASH</w:t>
      </w:r>
    </w:p>
    <w:p w14:paraId="6DD3ADA5" w14:textId="77777777" w:rsidR="004E7A87" w:rsidRDefault="004E7A87" w:rsidP="004E7A87">
      <w:pPr>
        <w:rPr>
          <w:lang w:val="en-GB"/>
        </w:rPr>
      </w:pPr>
    </w:p>
    <w:p w14:paraId="6CB97984" w14:textId="77777777" w:rsidR="004E7A87" w:rsidRDefault="004E7A87" w:rsidP="004E7A87">
      <w:pPr>
        <w:rPr>
          <w:lang w:val="en-GB"/>
        </w:rPr>
      </w:pPr>
      <w:r>
        <w:rPr>
          <w:lang w:val="en-GB"/>
        </w:rPr>
        <w:t>Documents for MPEG #109</w:t>
      </w:r>
    </w:p>
    <w:p w14:paraId="2277B06B" w14:textId="77777777" w:rsidR="004E7A87" w:rsidRDefault="004E7A87" w:rsidP="00A73F8E">
      <w:pPr>
        <w:numPr>
          <w:ilvl w:val="0"/>
          <w:numId w:val="33"/>
        </w:numPr>
        <w:rPr>
          <w:lang w:val="en-GB"/>
        </w:rPr>
      </w:pPr>
      <w:r w:rsidRPr="003B5CD9">
        <w:rPr>
          <w:lang w:val="en-GB"/>
        </w:rPr>
        <w:t>m34260</w:t>
      </w:r>
      <w:r>
        <w:rPr>
          <w:lang w:val="en-GB"/>
        </w:rPr>
        <w:t xml:space="preserve"> </w:t>
      </w:r>
      <w:r>
        <w:t>Proposed integration of URI signing in MPEG-DASH use cases</w:t>
      </w:r>
    </w:p>
    <w:p w14:paraId="64B7CF43" w14:textId="77777777" w:rsidR="004E7A87" w:rsidRDefault="004E7A87" w:rsidP="00A73F8E">
      <w:pPr>
        <w:numPr>
          <w:ilvl w:val="0"/>
          <w:numId w:val="33"/>
        </w:numPr>
        <w:rPr>
          <w:lang w:val="en-GB"/>
        </w:rPr>
      </w:pPr>
      <w:r w:rsidRPr="003B5CD9">
        <w:rPr>
          <w:lang w:val="en-GB"/>
        </w:rPr>
        <w:t>m34320</w:t>
      </w:r>
      <w:r>
        <w:rPr>
          <w:lang w:val="en-GB"/>
        </w:rPr>
        <w:t xml:space="preserve"> </w:t>
      </w:r>
      <w:r>
        <w:t>Thoughts on URI Signing in MPEG DASH</w:t>
      </w:r>
    </w:p>
    <w:p w14:paraId="7A9727BC" w14:textId="77777777" w:rsidR="004E7A87" w:rsidRDefault="004E7A87" w:rsidP="004E7A87">
      <w:pPr>
        <w:rPr>
          <w:lang w:val="en-GB"/>
        </w:rPr>
      </w:pPr>
    </w:p>
    <w:p w14:paraId="13DC54CE" w14:textId="77777777" w:rsidR="004E7A87" w:rsidRDefault="004E7A87" w:rsidP="004E7A87">
      <w:pPr>
        <w:rPr>
          <w:lang w:val="en-GB"/>
        </w:rPr>
      </w:pPr>
      <w:r>
        <w:rPr>
          <w:lang w:val="en-GB"/>
        </w:rPr>
        <w:t>Documents for MPEG #110</w:t>
      </w:r>
    </w:p>
    <w:p w14:paraId="06AE1FE8" w14:textId="77777777" w:rsidR="004E7A87" w:rsidRPr="003B5CD9" w:rsidRDefault="004E7A87" w:rsidP="00A73F8E">
      <w:pPr>
        <w:numPr>
          <w:ilvl w:val="0"/>
          <w:numId w:val="34"/>
        </w:numPr>
        <w:rPr>
          <w:lang w:val="en-GB"/>
        </w:rPr>
      </w:pPr>
      <w:r>
        <w:rPr>
          <w:lang w:val="en-GB"/>
        </w:rPr>
        <w:t xml:space="preserve">m35051 </w:t>
      </w:r>
      <w:r>
        <w:t>Status of IETF-MPEG discussions around URI signing in DASH</w:t>
      </w:r>
    </w:p>
    <w:p w14:paraId="610ABC2E" w14:textId="77777777" w:rsidR="004E7A87" w:rsidRPr="003B5CD9" w:rsidRDefault="004E7A87" w:rsidP="004E7A87">
      <w:pPr>
        <w:rPr>
          <w:lang w:val="en-GB"/>
        </w:rPr>
      </w:pPr>
    </w:p>
    <w:p w14:paraId="73E213B0" w14:textId="77777777" w:rsidR="004E7A87" w:rsidRDefault="004E7A87" w:rsidP="004E7A87">
      <w:pPr>
        <w:pStyle w:val="Heading2"/>
        <w:rPr>
          <w:lang w:val="en-GB"/>
        </w:rPr>
      </w:pPr>
      <w:r>
        <w:rPr>
          <w:lang w:val="en-GB"/>
        </w:rPr>
        <w:t>Considered Use Cases</w:t>
      </w:r>
    </w:p>
    <w:p w14:paraId="431A451E" w14:textId="77777777" w:rsidR="004E7A87" w:rsidRDefault="004E7A87" w:rsidP="004E7A87">
      <w:pPr>
        <w:rPr>
          <w:lang w:val="en-GB"/>
        </w:rPr>
      </w:pPr>
    </w:p>
    <w:p w14:paraId="61DA653D" w14:textId="77777777" w:rsidR="004E7A87" w:rsidRDefault="004E7A87" w:rsidP="004E7A87">
      <w:pPr>
        <w:pStyle w:val="Heading2"/>
        <w:rPr>
          <w:lang w:val="en-GB"/>
        </w:rPr>
      </w:pPr>
      <w:r>
        <w:rPr>
          <w:lang w:val="en-GB"/>
        </w:rPr>
        <w:t xml:space="preserve">Use case 1 : Delayed validation time. </w:t>
      </w:r>
    </w:p>
    <w:p w14:paraId="126AD118" w14:textId="77777777" w:rsidR="004E7A87" w:rsidRPr="00A729FF" w:rsidRDefault="004E7A87" w:rsidP="004E7A87">
      <w:pPr>
        <w:ind w:firstLine="360"/>
        <w:rPr>
          <w:lang w:val="en-GB"/>
        </w:rPr>
      </w:pPr>
      <w:r w:rsidRPr="00A729FF">
        <w:rPr>
          <w:lang w:val="en-GB"/>
        </w:rPr>
        <w:t xml:space="preserve">For various reasons, among them pre-roll and mid-roll advertising, a Content Service Provider might not want a client to access certain segments until after a given period of time. By chaining segment requests through the use of URI Signing, an HTTP Server might reject requests coming in before the predefined validation time. </w:t>
      </w:r>
    </w:p>
    <w:p w14:paraId="26E449D5" w14:textId="77777777" w:rsidR="004E7A87" w:rsidRDefault="004E7A87" w:rsidP="004E7A87">
      <w:pPr>
        <w:pStyle w:val="Heading2"/>
        <w:rPr>
          <w:lang w:val="en-GB"/>
        </w:rPr>
      </w:pPr>
      <w:r>
        <w:rPr>
          <w:lang w:val="en-GB"/>
        </w:rPr>
        <w:t>Use case 2 : Temporary token</w:t>
      </w:r>
    </w:p>
    <w:p w14:paraId="1EF12821" w14:textId="77777777" w:rsidR="004E7A87" w:rsidRPr="004538A3" w:rsidRDefault="004E7A87" w:rsidP="004E7A87">
      <w:pPr>
        <w:ind w:firstLine="360"/>
        <w:rPr>
          <w:lang w:val="en-GB"/>
        </w:rPr>
      </w:pPr>
      <w:r>
        <w:rPr>
          <w:lang w:val="en-GB"/>
        </w:rPr>
        <w:t>A user has been granted access to a specific content for a certain period of time. A specific token has been generated whose validity matches this specific period of time. The DASH client inserts this token in each segment request. On the server side, the HTTP server can check whether the DASH client is still allowed to retrieve the content.</w:t>
      </w:r>
    </w:p>
    <w:p w14:paraId="249D32DC" w14:textId="77777777" w:rsidR="004E7A87" w:rsidRDefault="004E7A87" w:rsidP="004E7A87">
      <w:pPr>
        <w:rPr>
          <w:lang w:val="en-GB"/>
        </w:rPr>
      </w:pPr>
    </w:p>
    <w:p w14:paraId="3DB4F697" w14:textId="77777777" w:rsidR="004E7A87" w:rsidRDefault="004E7A87" w:rsidP="004E7A87">
      <w:pPr>
        <w:pStyle w:val="Heading2"/>
        <w:rPr>
          <w:lang w:val="en-GB"/>
        </w:rPr>
      </w:pPr>
      <w:r>
        <w:rPr>
          <w:lang w:val="en-GB"/>
        </w:rPr>
        <w:t>Objectives</w:t>
      </w:r>
    </w:p>
    <w:p w14:paraId="6264E26F" w14:textId="77777777" w:rsidR="004E7A87" w:rsidRDefault="004E7A87" w:rsidP="004E7A87">
      <w:pPr>
        <w:rPr>
          <w:lang w:val="en-GB"/>
        </w:rPr>
      </w:pPr>
    </w:p>
    <w:p w14:paraId="534FA586" w14:textId="77777777" w:rsidR="004E7A87" w:rsidRDefault="004E7A87" w:rsidP="004E7A87">
      <w:pPr>
        <w:rPr>
          <w:lang w:val="en-GB"/>
        </w:rPr>
      </w:pPr>
      <w:r>
        <w:rPr>
          <w:lang w:val="en-GB"/>
        </w:rPr>
        <w:t>The objective of the CE-USD is to answer the following questions.</w:t>
      </w:r>
    </w:p>
    <w:p w14:paraId="318DE06B" w14:textId="77777777" w:rsidR="004E7A87" w:rsidRDefault="004E7A87" w:rsidP="004E7A87">
      <w:pPr>
        <w:rPr>
          <w:lang w:val="en-GB"/>
        </w:rPr>
      </w:pPr>
    </w:p>
    <w:p w14:paraId="2AE74170" w14:textId="77777777" w:rsidR="004E7A87" w:rsidRDefault="004E7A87" w:rsidP="00A73F8E">
      <w:pPr>
        <w:numPr>
          <w:ilvl w:val="0"/>
          <w:numId w:val="36"/>
        </w:numPr>
      </w:pPr>
      <w:r>
        <w:t>How to use IETF URI signing for DASH and adaptive streaming ?</w:t>
      </w:r>
    </w:p>
    <w:p w14:paraId="04C633FE" w14:textId="77777777" w:rsidR="004E7A87" w:rsidRDefault="004E7A87" w:rsidP="00A73F8E">
      <w:pPr>
        <w:numPr>
          <w:ilvl w:val="0"/>
          <w:numId w:val="36"/>
        </w:numPr>
      </w:pPr>
      <w:r>
        <w:lastRenderedPageBreak/>
        <w:t>What are the relationship and overlap between URI signing and AMD2 authentication/content access control ?</w:t>
      </w:r>
    </w:p>
    <w:p w14:paraId="42C543A2" w14:textId="77777777" w:rsidR="004E7A87" w:rsidRDefault="004E7A87" w:rsidP="004E7A87"/>
    <w:p w14:paraId="24C065B6" w14:textId="77777777" w:rsidR="004E7A87" w:rsidRPr="00EE4D24" w:rsidRDefault="004E7A87" w:rsidP="004E7A87">
      <w:r>
        <w:t>Regarding point 1), IETF experts will do most of the work regarding the integration of URI signing and HTTP adaptive streaming in general. From that point DASH experts will study the applicability in the DASH context. DASH experts will investigate the similarities and the differences between this CE and the authentication/content access control in AMD2.</w:t>
      </w:r>
    </w:p>
    <w:p w14:paraId="040AB204" w14:textId="77777777" w:rsidR="004E7A87" w:rsidRDefault="004E7A87" w:rsidP="004E7A87">
      <w:pPr>
        <w:pStyle w:val="Heading2"/>
        <w:rPr>
          <w:lang w:val="en-GB"/>
        </w:rPr>
      </w:pPr>
      <w:r w:rsidRPr="003B5CD9">
        <w:rPr>
          <w:lang w:val="en-GB"/>
        </w:rPr>
        <w:t>Prospective EE Participants</w:t>
      </w:r>
    </w:p>
    <w:p w14:paraId="295BEE17" w14:textId="77777777" w:rsidR="004E7A87" w:rsidRDefault="004E7A87" w:rsidP="00A73F8E">
      <w:pPr>
        <w:numPr>
          <w:ilvl w:val="0"/>
          <w:numId w:val="34"/>
        </w:numPr>
        <w:rPr>
          <w:lang w:val="en-GB"/>
        </w:rPr>
      </w:pPr>
      <w:r>
        <w:rPr>
          <w:lang w:val="en-GB"/>
        </w:rPr>
        <w:t>TNO</w:t>
      </w:r>
    </w:p>
    <w:p w14:paraId="46C9A965" w14:textId="77777777" w:rsidR="004E7A87" w:rsidRPr="00A729FF" w:rsidRDefault="004E7A87" w:rsidP="00A73F8E">
      <w:pPr>
        <w:numPr>
          <w:ilvl w:val="0"/>
          <w:numId w:val="34"/>
        </w:numPr>
        <w:rPr>
          <w:lang w:val="en-GB"/>
        </w:rPr>
      </w:pPr>
      <w:r>
        <w:rPr>
          <w:lang w:val="en-GB"/>
        </w:rPr>
        <w:t>Huawei</w:t>
      </w:r>
    </w:p>
    <w:p w14:paraId="417454A5" w14:textId="77777777" w:rsidR="004E7A87" w:rsidRDefault="004E7A87" w:rsidP="004E7A87">
      <w:pPr>
        <w:pStyle w:val="Heading2"/>
        <w:rPr>
          <w:lang w:val="en-GB"/>
        </w:rPr>
      </w:pPr>
      <w:r>
        <w:rPr>
          <w:lang w:val="en-GB"/>
        </w:rPr>
        <w:t>Workplan and Timeline</w:t>
      </w:r>
    </w:p>
    <w:p w14:paraId="26E00653" w14:textId="77777777" w:rsidR="004E7A87" w:rsidRDefault="004E7A87" w:rsidP="004E7A87">
      <w:pPr>
        <w:rPr>
          <w:lang w:val="en-GB"/>
        </w:rPr>
      </w:pPr>
    </w:p>
    <w:p w14:paraId="7B5F6375" w14:textId="77777777" w:rsidR="004E7A87" w:rsidRDefault="004E7A87" w:rsidP="004E7A87">
      <w:pPr>
        <w:rPr>
          <w:lang w:val="en-GB"/>
        </w:rPr>
      </w:pPr>
      <w:r>
        <w:rPr>
          <w:lang w:val="en-GB"/>
        </w:rPr>
        <w:t>After MPEG #110</w:t>
      </w:r>
    </w:p>
    <w:p w14:paraId="15778062" w14:textId="77777777" w:rsidR="004E7A87" w:rsidRDefault="004E7A87" w:rsidP="00A73F8E">
      <w:pPr>
        <w:numPr>
          <w:ilvl w:val="0"/>
          <w:numId w:val="35"/>
        </w:numPr>
        <w:rPr>
          <w:lang w:val="en-GB"/>
        </w:rPr>
      </w:pPr>
      <w:r>
        <w:rPr>
          <w:lang w:val="en-GB"/>
        </w:rPr>
        <w:t>IETF meets up in November. The CDNi group will address the topic of URI signing and HTTP adaptive streaming,</w:t>
      </w:r>
    </w:p>
    <w:p w14:paraId="2484F344" w14:textId="77777777" w:rsidR="004E7A87" w:rsidRDefault="004E7A87" w:rsidP="00A73F8E">
      <w:pPr>
        <w:numPr>
          <w:ilvl w:val="0"/>
          <w:numId w:val="35"/>
        </w:numPr>
        <w:rPr>
          <w:lang w:val="en-GB"/>
        </w:rPr>
      </w:pPr>
      <w:r>
        <w:rPr>
          <w:lang w:val="en-GB"/>
        </w:rPr>
        <w:t>Gather feedback from IETF discussion</w:t>
      </w:r>
    </w:p>
    <w:p w14:paraId="1B752C01" w14:textId="77777777" w:rsidR="004E7A87" w:rsidRDefault="004E7A87" w:rsidP="00A73F8E">
      <w:pPr>
        <w:numPr>
          <w:ilvl w:val="0"/>
          <w:numId w:val="35"/>
        </w:numPr>
        <w:rPr>
          <w:lang w:val="en-GB"/>
        </w:rPr>
      </w:pPr>
      <w:r>
        <w:rPr>
          <w:lang w:val="en-GB"/>
        </w:rPr>
        <w:t>Possibly a conference call 2 weeks before next meeting</w:t>
      </w:r>
    </w:p>
    <w:p w14:paraId="7925F3F5" w14:textId="77777777" w:rsidR="004E7A87" w:rsidRDefault="004E7A87" w:rsidP="004E7A87">
      <w:pPr>
        <w:rPr>
          <w:lang w:val="en-GB"/>
        </w:rPr>
      </w:pPr>
    </w:p>
    <w:p w14:paraId="400CF6CA" w14:textId="77777777" w:rsidR="004E7A87" w:rsidRDefault="004E7A87" w:rsidP="004E7A87">
      <w:pPr>
        <w:rPr>
          <w:lang w:val="en-GB"/>
        </w:rPr>
      </w:pPr>
      <w:r>
        <w:rPr>
          <w:lang w:val="en-GB"/>
        </w:rPr>
        <w:t>During MPEG #111</w:t>
      </w:r>
    </w:p>
    <w:p w14:paraId="4C6475BB" w14:textId="77777777" w:rsidR="004E7A87" w:rsidRPr="00A729FF" w:rsidRDefault="004E7A87" w:rsidP="00A73F8E">
      <w:pPr>
        <w:numPr>
          <w:ilvl w:val="0"/>
          <w:numId w:val="37"/>
        </w:numPr>
        <w:rPr>
          <w:lang w:val="en-GB"/>
        </w:rPr>
      </w:pPr>
      <w:r>
        <w:rPr>
          <w:lang w:val="en-GB"/>
        </w:rPr>
        <w:t>Review IETF input from their discussion</w:t>
      </w:r>
    </w:p>
    <w:p w14:paraId="45055250" w14:textId="77777777" w:rsidR="004E7A87" w:rsidRDefault="004E7A87" w:rsidP="004E7A87">
      <w:pPr>
        <w:pStyle w:val="Heading2"/>
        <w:rPr>
          <w:lang w:val="en-GB"/>
        </w:rPr>
      </w:pPr>
      <w:r>
        <w:rPr>
          <w:lang w:val="en-GB"/>
        </w:rPr>
        <w:t xml:space="preserve">Environment </w:t>
      </w:r>
    </w:p>
    <w:p w14:paraId="6E23E16F" w14:textId="28D23950" w:rsidR="004E7A87" w:rsidRPr="00961AB5" w:rsidRDefault="004E7A87" w:rsidP="004E7A87">
      <w:pPr>
        <w:rPr>
          <w:lang w:eastAsia="ko-KR"/>
        </w:rPr>
      </w:pPr>
      <w:r>
        <w:rPr>
          <w:lang w:eastAsia="ko-KR"/>
        </w:rPr>
        <w:t>Discussions will take place on DASH reflector with [</w:t>
      </w:r>
      <w:r>
        <w:rPr>
          <w:rFonts w:eastAsia="Malgun Gothic"/>
          <w:lang w:eastAsia="ko-KR"/>
        </w:rPr>
        <w:t>CE-USD</w:t>
      </w:r>
      <w:r>
        <w:rPr>
          <w:lang w:eastAsia="ko-KR"/>
        </w:rPr>
        <w:t>] tag and at the adhoc meeting prior to MPEG#111.</w:t>
      </w:r>
    </w:p>
    <w:p w14:paraId="718C5855" w14:textId="77777777" w:rsidR="004E7A87" w:rsidRDefault="004E7A87" w:rsidP="004E7A87">
      <w:pPr>
        <w:pStyle w:val="Heading2"/>
        <w:rPr>
          <w:lang w:val="en-GB"/>
        </w:rPr>
      </w:pPr>
      <w:r>
        <w:rPr>
          <w:lang w:val="en-GB"/>
        </w:rPr>
        <w:t>Coordinators</w:t>
      </w:r>
    </w:p>
    <w:p w14:paraId="30259C35" w14:textId="77777777" w:rsidR="004E7A87" w:rsidRDefault="004E7A87" w:rsidP="004E7A87">
      <w:pPr>
        <w:rPr>
          <w:lang w:val="en-GB"/>
        </w:rPr>
      </w:pPr>
    </w:p>
    <w:p w14:paraId="2DE66350" w14:textId="77777777" w:rsidR="004E7A87" w:rsidRDefault="004E7A87" w:rsidP="004E7A87">
      <w:pPr>
        <w:ind w:left="576"/>
        <w:rPr>
          <w:lang w:val="en-GB"/>
        </w:rPr>
      </w:pPr>
      <w:r>
        <w:rPr>
          <w:lang w:val="en-GB"/>
        </w:rPr>
        <w:t xml:space="preserve">Emmanuel Thomas, </w:t>
      </w:r>
      <w:hyperlink r:id="rId14" w:history="1">
        <w:r w:rsidRPr="00902A32">
          <w:rPr>
            <w:rStyle w:val="Hyperlink"/>
          </w:rPr>
          <w:t>emmanuel.thomas@tno.nl</w:t>
        </w:r>
      </w:hyperlink>
    </w:p>
    <w:p w14:paraId="7A7CC788" w14:textId="77777777" w:rsidR="004E7A87" w:rsidRPr="004E7A87" w:rsidRDefault="004E7A87" w:rsidP="004E7A87">
      <w:pPr>
        <w:ind w:left="576"/>
        <w:rPr>
          <w:lang w:val="de-DE"/>
        </w:rPr>
      </w:pPr>
      <w:r w:rsidRPr="004E7A87">
        <w:rPr>
          <w:lang w:val="de-DE"/>
        </w:rPr>
        <w:t xml:space="preserve">Xin Wang, </w:t>
      </w:r>
      <w:hyperlink r:id="rId15" w:history="1">
        <w:r w:rsidRPr="004E7A87">
          <w:rPr>
            <w:rStyle w:val="Hyperlink"/>
            <w:lang w:val="de-DE"/>
          </w:rPr>
          <w:t>xin.huawei.wang@huawei.com</w:t>
        </w:r>
      </w:hyperlink>
    </w:p>
    <w:p w14:paraId="1FFF9396" w14:textId="77777777" w:rsidR="004E7A87" w:rsidRPr="004E7A87" w:rsidRDefault="004E7A87" w:rsidP="004E7A87">
      <w:pPr>
        <w:rPr>
          <w:lang w:val="de-DE"/>
        </w:rPr>
      </w:pPr>
    </w:p>
    <w:p w14:paraId="2ACD999D" w14:textId="77777777" w:rsidR="004E7A87" w:rsidRDefault="004E7A87" w:rsidP="004E7A87">
      <w:pPr>
        <w:pStyle w:val="Heading2"/>
        <w:rPr>
          <w:lang w:val="en-GB"/>
        </w:rPr>
      </w:pPr>
      <w:r>
        <w:rPr>
          <w:lang w:val="en-GB"/>
        </w:rPr>
        <w:t>References</w:t>
      </w:r>
    </w:p>
    <w:p w14:paraId="32DA65F7" w14:textId="1DD838E0" w:rsidR="003F2C13" w:rsidRPr="004E7A87" w:rsidRDefault="004E7A87" w:rsidP="00A73F8E">
      <w:pPr>
        <w:numPr>
          <w:ilvl w:val="0"/>
          <w:numId w:val="32"/>
        </w:numPr>
        <w:rPr>
          <w:lang w:val="en-GB"/>
        </w:rPr>
      </w:pPr>
      <w:r w:rsidRPr="00820724">
        <w:rPr>
          <w:lang w:val="en-GB"/>
        </w:rPr>
        <w:t>http://tools.ietf.org/html/draft-ietf-cdni-uri-signing-00</w:t>
      </w:r>
    </w:p>
    <w:p w14:paraId="7618245B" w14:textId="77777777" w:rsidR="003F2C13" w:rsidRPr="001D0275" w:rsidRDefault="003F2C13" w:rsidP="003F2C13">
      <w:pPr>
        <w:pStyle w:val="Heading1"/>
        <w:rPr>
          <w:rFonts w:eastAsia="Malgun Gothic"/>
          <w:lang w:eastAsia="ko-KR"/>
        </w:rPr>
      </w:pPr>
      <w:bookmarkStart w:id="15" w:name="_Ref401926574"/>
      <w:r>
        <w:rPr>
          <w:lang w:eastAsia="ko-KR"/>
        </w:rPr>
        <w:t>SAP-Independent Segment SIgnaling</w:t>
      </w:r>
      <w:r w:rsidRPr="001D0275">
        <w:rPr>
          <w:lang w:eastAsia="ko-KR"/>
        </w:rPr>
        <w:t xml:space="preserve"> (S</w:t>
      </w:r>
      <w:r>
        <w:rPr>
          <w:lang w:eastAsia="ko-KR"/>
        </w:rPr>
        <w:t>ISSI</w:t>
      </w:r>
      <w:r w:rsidRPr="001D0275">
        <w:rPr>
          <w:lang w:eastAsia="ko-KR"/>
        </w:rPr>
        <w:t>)</w:t>
      </w:r>
      <w:bookmarkEnd w:id="15"/>
    </w:p>
    <w:p w14:paraId="1737B6D0" w14:textId="77777777" w:rsidR="003F2C13" w:rsidRDefault="003F2C13" w:rsidP="003F2C13">
      <w:pPr>
        <w:pStyle w:val="Heading2"/>
        <w:rPr>
          <w:rFonts w:eastAsia="Malgun Gothic"/>
          <w:lang w:eastAsia="ko-KR"/>
        </w:rPr>
      </w:pPr>
      <w:r w:rsidRPr="005E0054">
        <w:rPr>
          <w:rFonts w:eastAsia="Malgun Gothic"/>
          <w:lang w:eastAsia="ko-KR"/>
        </w:rPr>
        <w:t>Background/Objectives</w:t>
      </w:r>
    </w:p>
    <w:p w14:paraId="579DD5CE" w14:textId="3881ECE8" w:rsidR="00424CCE" w:rsidRPr="00424CCE" w:rsidRDefault="00424CCE" w:rsidP="00424CCE">
      <w:pPr>
        <w:rPr>
          <w:lang w:eastAsia="ko-KR"/>
        </w:rPr>
      </w:pPr>
      <w:r>
        <w:rPr>
          <w:lang w:eastAsia="ko-KR"/>
        </w:rPr>
        <w:t xml:space="preserve">This core experiment considers enabling the relaxation of most profiles that each segment starts with a SAP of type 1 or 2 in order support lower latency and at the same time coding efficiency. </w:t>
      </w:r>
    </w:p>
    <w:p w14:paraId="4F6D17DD" w14:textId="77777777" w:rsidR="003F2C13" w:rsidRPr="005E0054" w:rsidRDefault="003F2C13" w:rsidP="003F2C13">
      <w:pPr>
        <w:pStyle w:val="Heading2"/>
        <w:rPr>
          <w:rFonts w:eastAsia="Malgun Gothic"/>
          <w:lang w:eastAsia="ko-KR"/>
        </w:rPr>
      </w:pPr>
      <w:r w:rsidRPr="005E0054">
        <w:rPr>
          <w:rFonts w:eastAsia="Malgun Gothic"/>
          <w:lang w:eastAsia="ko-KR"/>
        </w:rPr>
        <w:t>Proposals</w:t>
      </w:r>
    </w:p>
    <w:p w14:paraId="27394C02" w14:textId="77777777" w:rsidR="003F2C13" w:rsidRPr="005E0054" w:rsidRDefault="003F2C13" w:rsidP="003F2C13">
      <w:r>
        <w:t>Documents for MPEG #110</w:t>
      </w:r>
      <w:r w:rsidRPr="005E0054">
        <w:t xml:space="preserve"> and #104</w:t>
      </w:r>
    </w:p>
    <w:p w14:paraId="5C25B095" w14:textId="77777777" w:rsidR="003F2C13" w:rsidRPr="004E300B" w:rsidRDefault="003F2C13" w:rsidP="003F2C13">
      <w:pPr>
        <w:numPr>
          <w:ilvl w:val="0"/>
          <w:numId w:val="4"/>
        </w:numPr>
        <w:rPr>
          <w:rFonts w:eastAsia="Malgun Gothic"/>
          <w:lang w:eastAsia="ko-KR"/>
        </w:rPr>
      </w:pPr>
      <w:r>
        <w:rPr>
          <w:rFonts w:eastAsia="Malgun Gothic"/>
          <w:lang w:eastAsia="ko-KR"/>
        </w:rPr>
        <w:t xml:space="preserve">Qualcomm </w:t>
      </w:r>
      <w:r w:rsidRPr="005E0054">
        <w:rPr>
          <w:rFonts w:eastAsia="Malgun Gothic"/>
          <w:lang w:eastAsia="ko-KR"/>
        </w:rPr>
        <w:t>(m</w:t>
      </w:r>
      <w:r>
        <w:rPr>
          <w:rFonts w:eastAsia="Malgun Gothic"/>
          <w:lang w:eastAsia="ko-KR"/>
        </w:rPr>
        <w:t>35157</w:t>
      </w:r>
      <w:r w:rsidRPr="005E0054">
        <w:rPr>
          <w:rFonts w:eastAsia="Malgun Gothic"/>
          <w:lang w:eastAsia="ko-KR"/>
        </w:rPr>
        <w:t xml:space="preserve">): </w:t>
      </w:r>
      <w:r w:rsidRPr="004E300B">
        <w:rPr>
          <w:rFonts w:eastAsia="Malgun Gothic"/>
          <w:lang w:eastAsia="ko-KR"/>
        </w:rPr>
        <w:t>Segment-Based Low-Latency Live for DASH</w:t>
      </w:r>
    </w:p>
    <w:p w14:paraId="2CF42563" w14:textId="77777777" w:rsidR="003F2C13" w:rsidRPr="005E0054" w:rsidRDefault="003F2C13" w:rsidP="003F2C13">
      <w:pPr>
        <w:pStyle w:val="Heading2"/>
        <w:rPr>
          <w:rFonts w:eastAsia="Malgun Gothic"/>
        </w:rPr>
      </w:pPr>
      <w:r w:rsidRPr="005E0054">
        <w:rPr>
          <w:rFonts w:eastAsia="Malgun Gothic"/>
        </w:rPr>
        <w:lastRenderedPageBreak/>
        <w:t>Considered Use Cases</w:t>
      </w:r>
    </w:p>
    <w:p w14:paraId="2D4B17F7" w14:textId="77777777" w:rsidR="003F2C13" w:rsidRPr="00B324E4" w:rsidRDefault="003F2C13" w:rsidP="003F2C13">
      <w:pPr>
        <w:pStyle w:val="Heading3"/>
        <w:ind w:left="709"/>
        <w:rPr>
          <w:rFonts w:eastAsia="Malgun Gothic"/>
          <w:lang w:eastAsia="ko-KR"/>
        </w:rPr>
      </w:pPr>
      <w:r w:rsidRPr="00B324E4">
        <w:rPr>
          <w:rFonts w:eastAsia="Malgun Gothic"/>
          <w:lang w:eastAsia="ko-KR"/>
        </w:rPr>
        <w:t xml:space="preserve">Use Case 1: </w:t>
      </w:r>
      <w:r>
        <w:rPr>
          <w:rFonts w:eastAsia="Malgun Gothic"/>
          <w:lang w:eastAsia="ko-KR"/>
        </w:rPr>
        <w:t>Low latency live</w:t>
      </w:r>
    </w:p>
    <w:p w14:paraId="34E31FC5" w14:textId="77777777" w:rsidR="003F2C13" w:rsidRDefault="003F2C13" w:rsidP="003F2C13">
      <w:r>
        <w:t>A service provider would like to distribute a low latency live service. It is therefore relevant that each segment can be generated as quickly as possible to be made available on the origin server. Short segments are necessary.</w:t>
      </w:r>
    </w:p>
    <w:p w14:paraId="08469586" w14:textId="77777777" w:rsidR="003F2C13" w:rsidRDefault="003F2C13" w:rsidP="003F2C13">
      <w:r>
        <w:t>However, by creating short segments, the service provider has two options:</w:t>
      </w:r>
    </w:p>
    <w:p w14:paraId="16E2D7B3" w14:textId="77777777" w:rsidR="003F2C13" w:rsidRDefault="003F2C13" w:rsidP="00A73F8E">
      <w:pPr>
        <w:pStyle w:val="ListParagraph"/>
        <w:numPr>
          <w:ilvl w:val="0"/>
          <w:numId w:val="29"/>
        </w:numPr>
      </w:pPr>
      <w:r>
        <w:t>Use the ISO BMFF live profile: This means that each segment must start with a SAP of type 1 or 2, but segments must all be of the same duration in one Adaptation Set. Therefore it requires a tradeoff between segment durations (should be short) and IDR frame distance (should be large for coding efficiency purpose).</w:t>
      </w:r>
    </w:p>
    <w:p w14:paraId="1779B357" w14:textId="77777777" w:rsidR="003F2C13" w:rsidRDefault="003F2C13" w:rsidP="00A73F8E">
      <w:pPr>
        <w:pStyle w:val="ListParagraph"/>
        <w:numPr>
          <w:ilvl w:val="0"/>
          <w:numId w:val="29"/>
        </w:numPr>
      </w:pPr>
      <w:r>
        <w:t>Use the ISO BMFF main profile: This means that no MPD-based signaling on switch points (SAP type 1 or 2) is possible and the client needs to parse the segments in order to find out how to access the sample.</w:t>
      </w:r>
    </w:p>
    <w:p w14:paraId="32E1C4C2" w14:textId="77777777" w:rsidR="003F2C13" w:rsidRDefault="003F2C13" w:rsidP="003F2C13">
      <w:r>
        <w:t xml:space="preserve">The service provider is not happy with the ISO BMFF Based DASH options as no profile fits its requirements. </w:t>
      </w:r>
    </w:p>
    <w:p w14:paraId="1A460A24" w14:textId="77777777" w:rsidR="003F2C13" w:rsidRPr="00B324E4" w:rsidRDefault="003F2C13" w:rsidP="003F2C13">
      <w:pPr>
        <w:pStyle w:val="Heading3"/>
        <w:ind w:left="709"/>
        <w:rPr>
          <w:rFonts w:eastAsia="Malgun Gothic"/>
          <w:lang w:eastAsia="ko-KR"/>
        </w:rPr>
      </w:pPr>
      <w:r>
        <w:rPr>
          <w:rFonts w:eastAsia="Malgun Gothic"/>
          <w:lang w:eastAsia="ko-KR"/>
        </w:rPr>
        <w:t>Use Case 2</w:t>
      </w:r>
      <w:r w:rsidRPr="00B324E4">
        <w:rPr>
          <w:rFonts w:eastAsia="Malgun Gothic"/>
          <w:lang w:eastAsia="ko-KR"/>
        </w:rPr>
        <w:t xml:space="preserve">: </w:t>
      </w:r>
      <w:r>
        <w:rPr>
          <w:rFonts w:eastAsia="Malgun Gothic"/>
          <w:lang w:eastAsia="ko-KR"/>
        </w:rPr>
        <w:t>Fast Tune In</w:t>
      </w:r>
    </w:p>
    <w:p w14:paraId="0BFFBB62" w14:textId="77777777" w:rsidR="003F2C13" w:rsidRDefault="003F2C13" w:rsidP="003F2C13">
      <w:r>
        <w:t xml:space="preserve">A service provide would like to distribute one Representation that has high SAP frequency (typically type 3 is possible) in order for quick access. However, after tune in the client would like to switch to a Representation that is more efficient and has less IDR frames. The Representation may even have a different segment size. This scenario may be the case in unicast only, but also in a hybrid case. The scenario is shown in </w:t>
      </w:r>
      <w:r>
        <w:fldChar w:fldCharType="begin"/>
      </w:r>
      <w:r>
        <w:instrText xml:space="preserve"> REF _Ref401902319 \h </w:instrText>
      </w:r>
      <w:r>
        <w:fldChar w:fldCharType="separate"/>
      </w:r>
      <w:r>
        <w:t xml:space="preserve">Figure </w:t>
      </w:r>
      <w:r>
        <w:rPr>
          <w:noProof/>
        </w:rPr>
        <w:t>1</w:t>
      </w:r>
      <w:r>
        <w:fldChar w:fldCharType="end"/>
      </w:r>
    </w:p>
    <w:p w14:paraId="6CC449D5" w14:textId="77777777" w:rsidR="003F2C13" w:rsidRDefault="003F2C13" w:rsidP="003F2C13"/>
    <w:p w14:paraId="4151692A" w14:textId="77777777" w:rsidR="003F2C13" w:rsidRDefault="003F2C13" w:rsidP="003F2C13"/>
    <w:p w14:paraId="6B3C429A" w14:textId="77777777" w:rsidR="003F2C13" w:rsidRDefault="003F2C13" w:rsidP="003F2C13">
      <w:pPr>
        <w:keepNext/>
        <w:jc w:val="center"/>
      </w:pPr>
      <w:r>
        <w:rPr>
          <w:noProof/>
        </w:rPr>
        <w:drawing>
          <wp:inline distT="0" distB="0" distL="0" distR="0" wp14:anchorId="1E2D70AA" wp14:editId="5047ED44">
            <wp:extent cx="5471160" cy="224406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9293" cy="2247401"/>
                    </a:xfrm>
                    <a:prstGeom prst="rect">
                      <a:avLst/>
                    </a:prstGeom>
                    <a:noFill/>
                  </pic:spPr>
                </pic:pic>
              </a:graphicData>
            </a:graphic>
          </wp:inline>
        </w:drawing>
      </w:r>
    </w:p>
    <w:p w14:paraId="01D3FFB1" w14:textId="77777777" w:rsidR="003F2C13" w:rsidRDefault="003F2C13" w:rsidP="003F2C13">
      <w:pPr>
        <w:pStyle w:val="Caption"/>
        <w:jc w:val="center"/>
      </w:pPr>
      <w:bookmarkStart w:id="16" w:name="_Ref401902319"/>
      <w:r>
        <w:t xml:space="preserve">Figure </w:t>
      </w:r>
      <w:fldSimple w:instr=" SEQ Figure \* ARABIC ">
        <w:r>
          <w:rPr>
            <w:noProof/>
          </w:rPr>
          <w:t>1</w:t>
        </w:r>
      </w:fldSimple>
      <w:bookmarkEnd w:id="16"/>
      <w:r>
        <w:t xml:space="preserve"> Fast Unicast Join</w:t>
      </w:r>
    </w:p>
    <w:p w14:paraId="3D04D296" w14:textId="77777777" w:rsidR="003F2C13" w:rsidRPr="005E0054" w:rsidRDefault="003F2C13" w:rsidP="003F2C13"/>
    <w:p w14:paraId="7D0FA18D" w14:textId="77777777" w:rsidR="003F2C13" w:rsidRDefault="003F2C13" w:rsidP="003F2C13">
      <w:r>
        <w:t>In this case a unicast representation is offered with a quarter of the segment duration and the client can immediately choose to playout the unicast short segments until the efficient (long segment, long IDR frame distance) broadcast Representation arrives. Signaling of these capabilities (position of random access points and switch points) in the MPD is relevant but not possible today.</w:t>
      </w:r>
    </w:p>
    <w:p w14:paraId="5BB5A5FE" w14:textId="77777777" w:rsidR="003F2C13" w:rsidRDefault="003F2C13" w:rsidP="003F2C13">
      <w:pPr>
        <w:pStyle w:val="Heading3"/>
        <w:ind w:left="709"/>
        <w:rPr>
          <w:rFonts w:eastAsia="Malgun Gothic"/>
          <w:lang w:eastAsia="ko-KR"/>
        </w:rPr>
      </w:pPr>
      <w:r>
        <w:t xml:space="preserve"> </w:t>
      </w:r>
      <w:r>
        <w:rPr>
          <w:rFonts w:eastAsia="Malgun Gothic"/>
          <w:lang w:eastAsia="ko-KR"/>
        </w:rPr>
        <w:t>Use Case 3</w:t>
      </w:r>
      <w:r w:rsidRPr="00B324E4">
        <w:rPr>
          <w:rFonts w:eastAsia="Malgun Gothic"/>
          <w:lang w:eastAsia="ko-KR"/>
        </w:rPr>
        <w:t xml:space="preserve">: </w:t>
      </w:r>
      <w:r>
        <w:rPr>
          <w:rFonts w:eastAsia="Malgun Gothic"/>
          <w:lang w:eastAsia="ko-KR"/>
        </w:rPr>
        <w:t>Fast Tune In with S-HEVC</w:t>
      </w:r>
    </w:p>
    <w:p w14:paraId="62ADE035" w14:textId="77777777" w:rsidR="003F2C13" w:rsidRDefault="003F2C13" w:rsidP="003F2C13">
      <w:pPr>
        <w:rPr>
          <w:lang w:eastAsia="ko-KR"/>
        </w:rPr>
      </w:pPr>
      <w:r>
        <w:rPr>
          <w:lang w:eastAsia="ko-KR"/>
        </w:rPr>
        <w:t>In a continuation of use case 3, there may be an offering of a base layer with low RAP frequency and even low segment size and an enhancement layer that has larger GOP frequency. Then the same should be achieved. Signaling this features is not possible today.</w:t>
      </w:r>
    </w:p>
    <w:p w14:paraId="437F306A" w14:textId="77777777" w:rsidR="003F2C13" w:rsidRDefault="003F2C13" w:rsidP="003F2C13">
      <w:pPr>
        <w:pStyle w:val="Heading3"/>
        <w:ind w:left="709"/>
        <w:rPr>
          <w:rFonts w:eastAsia="Malgun Gothic"/>
          <w:lang w:eastAsia="ko-KR"/>
        </w:rPr>
      </w:pPr>
      <w:r>
        <w:rPr>
          <w:rFonts w:eastAsia="Malgun Gothic"/>
          <w:lang w:eastAsia="ko-KR"/>
        </w:rPr>
        <w:lastRenderedPageBreak/>
        <w:t>Use Case 4</w:t>
      </w:r>
      <w:r w:rsidRPr="00B324E4">
        <w:rPr>
          <w:rFonts w:eastAsia="Malgun Gothic"/>
          <w:lang w:eastAsia="ko-KR"/>
        </w:rPr>
        <w:t xml:space="preserve">: </w:t>
      </w:r>
      <w:r>
        <w:rPr>
          <w:rFonts w:eastAsia="Malgun Gothic"/>
          <w:lang w:eastAsia="ko-KR"/>
        </w:rPr>
        <w:t>Efficient Time-Shift Buffer</w:t>
      </w:r>
    </w:p>
    <w:p w14:paraId="01712036" w14:textId="77777777" w:rsidR="003F2C13" w:rsidRDefault="003F2C13" w:rsidP="003F2C13">
      <w:pPr>
        <w:rPr>
          <w:lang w:eastAsia="ko-KR"/>
        </w:rPr>
      </w:pPr>
      <w:r>
        <w:rPr>
          <w:lang w:eastAsia="ko-KR"/>
        </w:rPr>
        <w:t>In certain cases, a Representation may be offered at the live edge with small segments, but as soon as you move to time shift buffer, the segment size increases. The representations should still be in one adaptation set to express seamless switching capabilities, but they should not be forced to have the same segment sizes and or the same switch point/random access point frequency.</w:t>
      </w:r>
    </w:p>
    <w:p w14:paraId="6BED78F4" w14:textId="77777777" w:rsidR="003F2C13" w:rsidRDefault="003F2C13" w:rsidP="003F2C13">
      <w:pPr>
        <w:pStyle w:val="Heading3"/>
        <w:ind w:left="709"/>
        <w:rPr>
          <w:rFonts w:eastAsia="Malgun Gothic"/>
          <w:lang w:eastAsia="ko-KR"/>
        </w:rPr>
      </w:pPr>
      <w:r>
        <w:rPr>
          <w:rFonts w:eastAsia="Malgun Gothic"/>
          <w:lang w:eastAsia="ko-KR"/>
        </w:rPr>
        <w:t>Use Case 5</w:t>
      </w:r>
      <w:r w:rsidRPr="00B324E4">
        <w:rPr>
          <w:rFonts w:eastAsia="Malgun Gothic"/>
          <w:lang w:eastAsia="ko-KR"/>
        </w:rPr>
        <w:t xml:space="preserve">: </w:t>
      </w:r>
      <w:r>
        <w:rPr>
          <w:rFonts w:eastAsia="Malgun Gothic"/>
          <w:lang w:eastAsia="ko-KR"/>
        </w:rPr>
        <w:t>Segment Availabilities</w:t>
      </w:r>
    </w:p>
    <w:p w14:paraId="10461178" w14:textId="77777777" w:rsidR="003F2C13" w:rsidRPr="002D69CC" w:rsidRDefault="003F2C13" w:rsidP="003F2C13">
      <w:pPr>
        <w:rPr>
          <w:lang w:eastAsia="ko-KR"/>
        </w:rPr>
      </w:pPr>
      <w:r>
        <w:rPr>
          <w:lang w:eastAsia="ko-KR"/>
        </w:rPr>
        <w:t>In order to reduce latencies, not only the Segments need to be short, but also the time between generating the Segments and the publication needs to be short and to avoid 404s, the segment availability times need to be available to the receiver. Segment templates provide a pattern to announce availability times, but this requires that segments are available at an exact time and therefore variations in segment durations either need to be taken into account when announcing the segment availability start times and the encoder needs to follow this pattern. If the content provider is not forced to generate an IDR frame with segment availability times, it can more easily vary IDR frame placements and segment availability times can be announced more accurately. This aspect needs to be considered in signaling segment durations.</w:t>
      </w:r>
    </w:p>
    <w:p w14:paraId="36269489" w14:textId="77777777" w:rsidR="003F2C13" w:rsidRPr="005E0054" w:rsidRDefault="003F2C13" w:rsidP="003F2C13">
      <w:pPr>
        <w:pStyle w:val="Heading2"/>
        <w:rPr>
          <w:rFonts w:eastAsia="Malgun Gothic"/>
          <w:lang w:eastAsia="ko-KR"/>
        </w:rPr>
      </w:pPr>
      <w:r w:rsidRPr="005E0054">
        <w:rPr>
          <w:rFonts w:eastAsia="Malgun Gothic"/>
          <w:lang w:eastAsia="ko-KR"/>
        </w:rPr>
        <w:t>Working Assumptions</w:t>
      </w:r>
    </w:p>
    <w:p w14:paraId="011D259D" w14:textId="77777777" w:rsidR="003F2C13" w:rsidRPr="005E0054" w:rsidRDefault="003F2C13" w:rsidP="003F2C13">
      <w:r>
        <w:t>During MPEG#110</w:t>
      </w:r>
      <w:r w:rsidRPr="005E0054">
        <w:t>, the following work assumptions were collected:</w:t>
      </w:r>
    </w:p>
    <w:p w14:paraId="5638A358" w14:textId="77777777" w:rsidR="003F2C13" w:rsidRDefault="003F2C13" w:rsidP="003F2C13">
      <w:pPr>
        <w:pStyle w:val="ListParagraph"/>
        <w:numPr>
          <w:ilvl w:val="0"/>
          <w:numId w:val="8"/>
        </w:numPr>
      </w:pPr>
      <w:r>
        <w:t>Segment sizes are defining the transport units, not the switching granularity.</w:t>
      </w:r>
    </w:p>
    <w:p w14:paraId="55DF405C" w14:textId="77777777" w:rsidR="003F2C13" w:rsidRDefault="003F2C13" w:rsidP="003F2C13">
      <w:pPr>
        <w:pStyle w:val="ListParagraph"/>
        <w:numPr>
          <w:ilvl w:val="0"/>
          <w:numId w:val="8"/>
        </w:numPr>
      </w:pPr>
      <w:r>
        <w:t>Random access points are typically not sufficient clean switch points as random access is often performed to with SAP type 3 or 4.</w:t>
      </w:r>
    </w:p>
    <w:p w14:paraId="70B4E31C" w14:textId="77777777" w:rsidR="003F2C13" w:rsidRDefault="003F2C13" w:rsidP="003F2C13">
      <w:pPr>
        <w:pStyle w:val="Heading2"/>
        <w:rPr>
          <w:rFonts w:eastAsia="Malgun Gothic"/>
          <w:lang w:eastAsia="ko-KR"/>
        </w:rPr>
      </w:pPr>
      <w:r>
        <w:rPr>
          <w:rFonts w:eastAsia="Malgun Gothic"/>
          <w:lang w:eastAsia="ko-KR"/>
        </w:rPr>
        <w:t>Evaluation Criteria</w:t>
      </w:r>
    </w:p>
    <w:p w14:paraId="66799345" w14:textId="77777777" w:rsidR="003F2C13" w:rsidRDefault="003F2C13" w:rsidP="003F2C13">
      <w:pPr>
        <w:rPr>
          <w:lang w:eastAsia="ko-KR"/>
        </w:rPr>
      </w:pPr>
      <w:r>
        <w:rPr>
          <w:lang w:eastAsia="ko-KR"/>
        </w:rPr>
        <w:t>The following evaluation criteria are considered:</w:t>
      </w:r>
    </w:p>
    <w:p w14:paraId="61139FB2" w14:textId="77777777" w:rsidR="003F2C13" w:rsidRDefault="003F2C13" w:rsidP="00A73F8E">
      <w:pPr>
        <w:pStyle w:val="ListParagraph"/>
        <w:numPr>
          <w:ilvl w:val="0"/>
          <w:numId w:val="31"/>
        </w:numPr>
        <w:rPr>
          <w:lang w:eastAsia="ko-KR"/>
        </w:rPr>
      </w:pPr>
      <w:r>
        <w:rPr>
          <w:lang w:eastAsia="ko-KR"/>
        </w:rPr>
        <w:t>Does it fulfill the use cases?</w:t>
      </w:r>
    </w:p>
    <w:p w14:paraId="48E26381" w14:textId="77777777" w:rsidR="003F2C13" w:rsidRDefault="003F2C13" w:rsidP="00A73F8E">
      <w:pPr>
        <w:pStyle w:val="ListParagraph"/>
        <w:numPr>
          <w:ilvl w:val="0"/>
          <w:numId w:val="31"/>
        </w:numPr>
        <w:rPr>
          <w:lang w:eastAsia="ko-KR"/>
        </w:rPr>
      </w:pPr>
      <w:r>
        <w:rPr>
          <w:lang w:eastAsia="ko-KR"/>
        </w:rPr>
        <w:t>How can the signaling be generated at the content author?</w:t>
      </w:r>
    </w:p>
    <w:p w14:paraId="30101EA9" w14:textId="77777777" w:rsidR="003F2C13" w:rsidRDefault="003F2C13" w:rsidP="00A73F8E">
      <w:pPr>
        <w:pStyle w:val="ListParagraph"/>
        <w:numPr>
          <w:ilvl w:val="0"/>
          <w:numId w:val="31"/>
        </w:numPr>
        <w:rPr>
          <w:lang w:eastAsia="ko-KR"/>
        </w:rPr>
      </w:pPr>
      <w:r>
        <w:rPr>
          <w:lang w:eastAsia="ko-KR"/>
        </w:rPr>
        <w:t>How can the signaling be made available to the receiver?</w:t>
      </w:r>
    </w:p>
    <w:p w14:paraId="75750837" w14:textId="77777777" w:rsidR="003F2C13" w:rsidRDefault="003F2C13" w:rsidP="00A73F8E">
      <w:pPr>
        <w:pStyle w:val="ListParagraph"/>
        <w:numPr>
          <w:ilvl w:val="0"/>
          <w:numId w:val="31"/>
        </w:numPr>
        <w:rPr>
          <w:lang w:eastAsia="ko-KR"/>
        </w:rPr>
      </w:pPr>
      <w:r>
        <w:rPr>
          <w:lang w:eastAsia="ko-KR"/>
        </w:rPr>
        <w:t>What are the backward compatibility aspects of the signaling?</w:t>
      </w:r>
    </w:p>
    <w:p w14:paraId="25C9297B" w14:textId="77777777" w:rsidR="003F2C13" w:rsidRPr="00015758" w:rsidRDefault="003F2C13" w:rsidP="00A73F8E">
      <w:pPr>
        <w:pStyle w:val="ListParagraph"/>
        <w:numPr>
          <w:ilvl w:val="0"/>
          <w:numId w:val="31"/>
        </w:numPr>
        <w:rPr>
          <w:lang w:eastAsia="ko-KR"/>
        </w:rPr>
      </w:pPr>
      <w:r>
        <w:rPr>
          <w:lang w:eastAsia="ko-KR"/>
        </w:rPr>
        <w:t>What is the complexity of the signaling?</w:t>
      </w:r>
    </w:p>
    <w:p w14:paraId="31492522" w14:textId="77777777" w:rsidR="003F2C13" w:rsidRPr="00015758" w:rsidRDefault="003F2C13" w:rsidP="003F2C13">
      <w:pPr>
        <w:pStyle w:val="Heading2"/>
        <w:rPr>
          <w:rFonts w:eastAsia="Malgun Gothic"/>
          <w:lang w:eastAsia="ko-KR"/>
        </w:rPr>
      </w:pPr>
      <w:r w:rsidRPr="00015758">
        <w:rPr>
          <w:rFonts w:eastAsia="Malgun Gothic"/>
          <w:lang w:eastAsia="ko-KR"/>
        </w:rPr>
        <w:t>Work Plan and Timeline</w:t>
      </w:r>
    </w:p>
    <w:p w14:paraId="5E224DD6" w14:textId="77777777" w:rsidR="003F2C13" w:rsidRDefault="003F2C13" w:rsidP="003F2C13">
      <w:pPr>
        <w:rPr>
          <w:lang w:eastAsia="ko-KR"/>
        </w:rPr>
      </w:pPr>
      <w:r w:rsidRPr="00015758">
        <w:rPr>
          <w:lang w:eastAsia="ko-KR"/>
        </w:rPr>
        <w:t>Milestones until MPEG #111:</w:t>
      </w:r>
    </w:p>
    <w:p w14:paraId="6510E554" w14:textId="77777777" w:rsidR="003F2C13" w:rsidRDefault="003F2C13" w:rsidP="003F2C13">
      <w:pPr>
        <w:ind w:left="360"/>
        <w:rPr>
          <w:lang w:eastAsia="ko-KR"/>
        </w:rPr>
      </w:pPr>
      <w:r>
        <w:rPr>
          <w:lang w:eastAsia="ko-KR"/>
        </w:rPr>
        <w:t>By Dec 15</w:t>
      </w:r>
      <w:r w:rsidRPr="00D47C2C">
        <w:rPr>
          <w:vertAlign w:val="superscript"/>
          <w:lang w:eastAsia="ko-KR"/>
        </w:rPr>
        <w:t>th</w:t>
      </w:r>
      <w:r>
        <w:rPr>
          <w:lang w:eastAsia="ko-KR"/>
        </w:rPr>
        <w:t>:</w:t>
      </w:r>
    </w:p>
    <w:p w14:paraId="543AB882" w14:textId="77777777" w:rsidR="003F2C13" w:rsidRDefault="003F2C13" w:rsidP="00A73F8E">
      <w:pPr>
        <w:pStyle w:val="ListParagraph"/>
        <w:numPr>
          <w:ilvl w:val="0"/>
          <w:numId w:val="30"/>
        </w:numPr>
        <w:ind w:left="1080"/>
        <w:rPr>
          <w:lang w:eastAsia="ko-KR"/>
        </w:rPr>
      </w:pPr>
      <w:r>
        <w:rPr>
          <w:lang w:eastAsia="ko-KR"/>
        </w:rPr>
        <w:t>Refine use cases</w:t>
      </w:r>
    </w:p>
    <w:p w14:paraId="6BC529C4" w14:textId="77777777" w:rsidR="003F2C13" w:rsidRDefault="003F2C13" w:rsidP="00A73F8E">
      <w:pPr>
        <w:pStyle w:val="ListParagraph"/>
        <w:numPr>
          <w:ilvl w:val="0"/>
          <w:numId w:val="30"/>
        </w:numPr>
        <w:ind w:left="1080"/>
        <w:rPr>
          <w:lang w:eastAsia="ko-KR"/>
        </w:rPr>
      </w:pPr>
      <w:r>
        <w:rPr>
          <w:lang w:eastAsia="ko-KR"/>
        </w:rPr>
        <w:t>Collect further use cases for the core experiment</w:t>
      </w:r>
    </w:p>
    <w:p w14:paraId="05E03C8B" w14:textId="77777777" w:rsidR="003F2C13" w:rsidRDefault="003F2C13" w:rsidP="00A73F8E">
      <w:pPr>
        <w:pStyle w:val="ListParagraph"/>
        <w:numPr>
          <w:ilvl w:val="0"/>
          <w:numId w:val="30"/>
        </w:numPr>
        <w:ind w:left="1080"/>
        <w:rPr>
          <w:lang w:eastAsia="ko-KR"/>
        </w:rPr>
      </w:pPr>
      <w:r>
        <w:rPr>
          <w:lang w:eastAsia="ko-KR"/>
        </w:rPr>
        <w:t>Collect further evaluation criteria</w:t>
      </w:r>
    </w:p>
    <w:p w14:paraId="6B6A4729" w14:textId="7BABD56E" w:rsidR="00424CCE" w:rsidRDefault="00424CCE" w:rsidP="00A73F8E">
      <w:pPr>
        <w:pStyle w:val="ListParagraph"/>
        <w:numPr>
          <w:ilvl w:val="0"/>
          <w:numId w:val="30"/>
        </w:numPr>
        <w:ind w:left="1080"/>
        <w:rPr>
          <w:lang w:eastAsia="ko-KR"/>
        </w:rPr>
      </w:pPr>
      <w:r>
        <w:rPr>
          <w:lang w:eastAsia="ko-KR"/>
        </w:rPr>
        <w:t>Define terminology: switch point, random access point, earliest presentation time</w:t>
      </w:r>
    </w:p>
    <w:p w14:paraId="067F4930" w14:textId="77777777" w:rsidR="003F2C13" w:rsidRDefault="003F2C13" w:rsidP="003F2C13">
      <w:pPr>
        <w:ind w:left="360"/>
        <w:rPr>
          <w:lang w:eastAsia="ko-KR"/>
        </w:rPr>
      </w:pPr>
      <w:r>
        <w:rPr>
          <w:lang w:eastAsia="ko-KR"/>
        </w:rPr>
        <w:t>By Jan 15th</w:t>
      </w:r>
    </w:p>
    <w:p w14:paraId="5C275BC0" w14:textId="77777777" w:rsidR="003F2C13" w:rsidRDefault="003F2C13" w:rsidP="00A73F8E">
      <w:pPr>
        <w:pStyle w:val="ListParagraph"/>
        <w:numPr>
          <w:ilvl w:val="0"/>
          <w:numId w:val="30"/>
        </w:numPr>
        <w:ind w:left="1080"/>
        <w:rPr>
          <w:lang w:eastAsia="ko-KR"/>
        </w:rPr>
      </w:pPr>
      <w:r>
        <w:rPr>
          <w:lang w:eastAsia="ko-KR"/>
        </w:rPr>
        <w:t>Collect signaling proposals to address the use cases</w:t>
      </w:r>
    </w:p>
    <w:p w14:paraId="6CF7C01F" w14:textId="77777777" w:rsidR="003F2C13" w:rsidRDefault="003F2C13" w:rsidP="003F2C13">
      <w:pPr>
        <w:ind w:left="360"/>
        <w:rPr>
          <w:lang w:eastAsia="ko-KR"/>
        </w:rPr>
      </w:pPr>
      <w:r>
        <w:rPr>
          <w:lang w:eastAsia="ko-KR"/>
        </w:rPr>
        <w:t>By Jan 30</w:t>
      </w:r>
      <w:r w:rsidRPr="00D47C2C">
        <w:rPr>
          <w:vertAlign w:val="superscript"/>
          <w:lang w:eastAsia="ko-KR"/>
        </w:rPr>
        <w:t>th</w:t>
      </w:r>
    </w:p>
    <w:p w14:paraId="77924A43" w14:textId="77777777" w:rsidR="003F2C13" w:rsidRDefault="003F2C13" w:rsidP="00A73F8E">
      <w:pPr>
        <w:pStyle w:val="ListParagraph"/>
        <w:numPr>
          <w:ilvl w:val="0"/>
          <w:numId w:val="30"/>
        </w:numPr>
        <w:ind w:left="1080"/>
        <w:rPr>
          <w:lang w:eastAsia="ko-KR"/>
        </w:rPr>
      </w:pPr>
      <w:r>
        <w:rPr>
          <w:lang w:eastAsia="ko-KR"/>
        </w:rPr>
        <w:t xml:space="preserve">Have a conference call to </w:t>
      </w:r>
      <w:r>
        <w:t xml:space="preserve">discuss and evaluate the signaling </w:t>
      </w:r>
      <w:r w:rsidRPr="00015758">
        <w:t>proposals.</w:t>
      </w:r>
    </w:p>
    <w:p w14:paraId="4237E6D9" w14:textId="77777777" w:rsidR="003F2C13" w:rsidRPr="00015758" w:rsidRDefault="003F2C13" w:rsidP="003F2C13">
      <w:pPr>
        <w:rPr>
          <w:lang w:eastAsia="ko-KR"/>
        </w:rPr>
      </w:pPr>
    </w:p>
    <w:p w14:paraId="759FEC12" w14:textId="77777777" w:rsidR="003F2C13" w:rsidRPr="00015758" w:rsidRDefault="003F2C13" w:rsidP="003F2C13">
      <w:r w:rsidRPr="00015758">
        <w:t>During MPEG#111</w:t>
      </w:r>
    </w:p>
    <w:p w14:paraId="13305532" w14:textId="77777777" w:rsidR="003F2C13" w:rsidRDefault="003F2C13" w:rsidP="003F2C13">
      <w:pPr>
        <w:pStyle w:val="ListParagraph"/>
        <w:numPr>
          <w:ilvl w:val="0"/>
          <w:numId w:val="6"/>
        </w:numPr>
      </w:pPr>
      <w:r>
        <w:t>Discuss CE report</w:t>
      </w:r>
    </w:p>
    <w:p w14:paraId="40410CF2" w14:textId="77777777" w:rsidR="003F2C13" w:rsidRPr="00015758" w:rsidRDefault="003F2C13" w:rsidP="003F2C13">
      <w:pPr>
        <w:pStyle w:val="ListParagraph"/>
        <w:numPr>
          <w:ilvl w:val="0"/>
          <w:numId w:val="6"/>
        </w:numPr>
      </w:pPr>
      <w:r>
        <w:t>Agree on signaling option to address the use cases</w:t>
      </w:r>
    </w:p>
    <w:p w14:paraId="1A9A7915" w14:textId="77777777" w:rsidR="003F2C13" w:rsidRPr="00015758" w:rsidRDefault="003F2C13" w:rsidP="003F2C13">
      <w:pPr>
        <w:pStyle w:val="ListParagraph"/>
        <w:numPr>
          <w:ilvl w:val="0"/>
          <w:numId w:val="6"/>
        </w:numPr>
      </w:pPr>
      <w:r>
        <w:t>Include the signaling options to a new amendment</w:t>
      </w:r>
    </w:p>
    <w:p w14:paraId="3323D3F3" w14:textId="77777777" w:rsidR="003F2C13" w:rsidRPr="00B324E4" w:rsidRDefault="003F2C13" w:rsidP="003F2C13">
      <w:pPr>
        <w:pStyle w:val="Heading2"/>
      </w:pPr>
      <w:r w:rsidRPr="00B324E4">
        <w:lastRenderedPageBreak/>
        <w:t>Prospective EE Participants</w:t>
      </w:r>
    </w:p>
    <w:p w14:paraId="0086E966" w14:textId="77777777" w:rsidR="003F2C13" w:rsidRDefault="003F2C13" w:rsidP="003F2C13">
      <w:pPr>
        <w:numPr>
          <w:ilvl w:val="0"/>
          <w:numId w:val="4"/>
        </w:numPr>
        <w:rPr>
          <w:rFonts w:eastAsia="Malgun Gothic"/>
          <w:lang w:eastAsia="ko-KR"/>
        </w:rPr>
      </w:pPr>
      <w:r w:rsidRPr="005E0054">
        <w:rPr>
          <w:rFonts w:eastAsia="Malgun Gothic"/>
          <w:lang w:eastAsia="ko-KR"/>
        </w:rPr>
        <w:t>Qualcomm</w:t>
      </w:r>
    </w:p>
    <w:p w14:paraId="52B4928B" w14:textId="77777777" w:rsidR="003F2C13" w:rsidRDefault="003F2C13" w:rsidP="003F2C13">
      <w:pPr>
        <w:numPr>
          <w:ilvl w:val="0"/>
          <w:numId w:val="4"/>
        </w:numPr>
        <w:rPr>
          <w:rFonts w:eastAsia="Malgun Gothic"/>
          <w:lang w:eastAsia="ko-KR"/>
        </w:rPr>
      </w:pPr>
      <w:r>
        <w:rPr>
          <w:rFonts w:eastAsia="Malgun Gothic"/>
          <w:lang w:eastAsia="ko-KR"/>
        </w:rPr>
        <w:t>Adobe</w:t>
      </w:r>
    </w:p>
    <w:p w14:paraId="7466C9F1" w14:textId="77777777" w:rsidR="003F2C13" w:rsidRDefault="003F2C13" w:rsidP="003F2C13">
      <w:pPr>
        <w:numPr>
          <w:ilvl w:val="0"/>
          <w:numId w:val="4"/>
        </w:numPr>
        <w:rPr>
          <w:rFonts w:eastAsia="Malgun Gothic"/>
          <w:lang w:eastAsia="ko-KR"/>
        </w:rPr>
      </w:pPr>
      <w:r>
        <w:rPr>
          <w:rFonts w:eastAsia="Malgun Gothic"/>
          <w:lang w:eastAsia="ko-KR"/>
        </w:rPr>
        <w:t>Technicolor</w:t>
      </w:r>
    </w:p>
    <w:p w14:paraId="265E19FD" w14:textId="77777777" w:rsidR="003F2C13" w:rsidRDefault="003F2C13" w:rsidP="003F2C13">
      <w:pPr>
        <w:numPr>
          <w:ilvl w:val="0"/>
          <w:numId w:val="4"/>
        </w:numPr>
        <w:rPr>
          <w:rFonts w:eastAsia="Malgun Gothic"/>
          <w:lang w:eastAsia="ko-KR"/>
        </w:rPr>
      </w:pPr>
      <w:r>
        <w:rPr>
          <w:rFonts w:eastAsia="Malgun Gothic"/>
          <w:lang w:eastAsia="ko-KR"/>
        </w:rPr>
        <w:t>Ericsson</w:t>
      </w:r>
    </w:p>
    <w:p w14:paraId="0317C712" w14:textId="77777777" w:rsidR="003F2C13" w:rsidRDefault="003F2C13" w:rsidP="003F2C13">
      <w:pPr>
        <w:numPr>
          <w:ilvl w:val="0"/>
          <w:numId w:val="4"/>
        </w:numPr>
        <w:rPr>
          <w:rFonts w:eastAsia="Malgun Gothic"/>
          <w:lang w:eastAsia="ko-KR"/>
        </w:rPr>
      </w:pPr>
      <w:r>
        <w:rPr>
          <w:rFonts w:eastAsia="Malgun Gothic"/>
          <w:lang w:eastAsia="ko-KR"/>
        </w:rPr>
        <w:t>Thomson Video Networks</w:t>
      </w:r>
    </w:p>
    <w:p w14:paraId="423CADF1" w14:textId="77777777" w:rsidR="003F2C13" w:rsidRDefault="003F2C13" w:rsidP="003F2C13">
      <w:pPr>
        <w:numPr>
          <w:ilvl w:val="0"/>
          <w:numId w:val="4"/>
        </w:numPr>
        <w:rPr>
          <w:rFonts w:eastAsia="Malgun Gothic"/>
          <w:lang w:eastAsia="ko-KR"/>
        </w:rPr>
      </w:pPr>
      <w:r>
        <w:rPr>
          <w:rFonts w:eastAsia="Malgun Gothic"/>
          <w:lang w:eastAsia="ko-KR"/>
        </w:rPr>
        <w:t>Nokia</w:t>
      </w:r>
    </w:p>
    <w:p w14:paraId="1B9192EE" w14:textId="77777777" w:rsidR="00424CCE" w:rsidRPr="00360487" w:rsidRDefault="00424CCE" w:rsidP="00424CCE">
      <w:pPr>
        <w:pStyle w:val="Heading2"/>
        <w:rPr>
          <w:rFonts w:eastAsia="Malgun Gothic"/>
          <w:lang w:eastAsia="ko-KR"/>
        </w:rPr>
      </w:pPr>
      <w:r>
        <w:t>Environment</w:t>
      </w:r>
    </w:p>
    <w:p w14:paraId="3C86D476" w14:textId="410AD518" w:rsidR="00424CCE" w:rsidRPr="00424CCE" w:rsidRDefault="00424CCE" w:rsidP="00424CCE">
      <w:pPr>
        <w:rPr>
          <w:lang w:eastAsia="ko-KR"/>
        </w:rPr>
      </w:pPr>
      <w:r>
        <w:rPr>
          <w:lang w:eastAsia="ko-KR"/>
        </w:rPr>
        <w:t xml:space="preserve">Evaluation </w:t>
      </w:r>
      <w:r>
        <w:t>experiments</w:t>
      </w:r>
      <w:r>
        <w:rPr>
          <w:lang w:eastAsia="ko-KR"/>
        </w:rPr>
        <w:t xml:space="preserve"> will be conducted through email discussions on DASH reflector with [</w:t>
      </w:r>
      <w:r>
        <w:rPr>
          <w:rFonts w:eastAsia="Malgun Gothic"/>
          <w:lang w:eastAsia="ko-KR"/>
        </w:rPr>
        <w:t>CE-SISSI</w:t>
      </w:r>
      <w:r>
        <w:rPr>
          <w:lang w:eastAsia="ko-KR"/>
        </w:rPr>
        <w:t>] tag and at the adhoc meeting prior to MPEG#111.</w:t>
      </w:r>
    </w:p>
    <w:p w14:paraId="2CE9DD6E" w14:textId="77777777" w:rsidR="003F2C13" w:rsidRPr="00B324E4" w:rsidRDefault="003F2C13" w:rsidP="003F2C13">
      <w:pPr>
        <w:pStyle w:val="Heading2"/>
      </w:pPr>
      <w:r w:rsidRPr="00B324E4">
        <w:t>Coordinators</w:t>
      </w:r>
    </w:p>
    <w:p w14:paraId="6162CF0D" w14:textId="22E09E81" w:rsidR="003F2C13" w:rsidRPr="003F2C13" w:rsidRDefault="003F2C13" w:rsidP="003F2C13">
      <w:pPr>
        <w:ind w:left="576"/>
        <w:rPr>
          <w:lang w:eastAsia="ko-KR"/>
        </w:rPr>
      </w:pPr>
      <w:r>
        <w:rPr>
          <w:rFonts w:eastAsia="Malgun Gothic"/>
          <w:lang w:eastAsia="ko-KR"/>
        </w:rPr>
        <w:t>Thomas Stockhammer (tsto@qti.qualcomm.com)</w:t>
      </w:r>
    </w:p>
    <w:p w14:paraId="764BF009" w14:textId="77777777" w:rsidR="005840B7" w:rsidRPr="003F2C13" w:rsidRDefault="005840B7" w:rsidP="005840B7"/>
    <w:bookmarkEnd w:id="3"/>
    <w:bookmarkEnd w:id="4"/>
    <w:p w14:paraId="29274886" w14:textId="77777777" w:rsidR="005840B7" w:rsidRDefault="005840B7" w:rsidP="00256DBD"/>
    <w:sectPr w:rsidR="005840B7" w:rsidSect="00DD689F">
      <w:footerReference w:type="default" r:id="rId17"/>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73649" w14:textId="77777777" w:rsidR="00F222BB" w:rsidRDefault="00F222BB">
      <w:r>
        <w:separator/>
      </w:r>
    </w:p>
  </w:endnote>
  <w:endnote w:type="continuationSeparator" w:id="0">
    <w:p w14:paraId="5FC195D8" w14:textId="77777777" w:rsidR="00F222BB" w:rsidRDefault="00F2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2C5BA" w14:textId="77777777" w:rsidR="004E7A87" w:rsidRDefault="004E7A87">
    <w:pPr>
      <w:pStyle w:val="Footer"/>
      <w:jc w:val="center"/>
    </w:pPr>
    <w:r>
      <w:fldChar w:fldCharType="begin"/>
    </w:r>
    <w:r>
      <w:instrText xml:space="preserve"> PAGE   \* MERGEFORMAT </w:instrText>
    </w:r>
    <w:r>
      <w:fldChar w:fldCharType="separate"/>
    </w:r>
    <w:r w:rsidR="00AB6400">
      <w:rPr>
        <w:noProof/>
      </w:rPr>
      <w:t>26</w:t>
    </w:r>
    <w:r>
      <w:rPr>
        <w:noProof/>
      </w:rPr>
      <w:fldChar w:fldCharType="end"/>
    </w:r>
  </w:p>
  <w:p w14:paraId="2C286349" w14:textId="77777777" w:rsidR="004E7A87" w:rsidRDefault="004E7A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B0C0E" w14:textId="77777777" w:rsidR="00F222BB" w:rsidRDefault="00F222BB">
      <w:r>
        <w:separator/>
      </w:r>
    </w:p>
  </w:footnote>
  <w:footnote w:type="continuationSeparator" w:id="0">
    <w:p w14:paraId="17CC6540" w14:textId="77777777" w:rsidR="00F222BB" w:rsidRDefault="00F222BB">
      <w:r>
        <w:continuationSeparator/>
      </w:r>
    </w:p>
  </w:footnote>
  <w:footnote w:id="1">
    <w:p w14:paraId="73F7348D" w14:textId="77777777" w:rsidR="004E7A87" w:rsidRPr="004C22DF" w:rsidRDefault="004E7A87" w:rsidP="00F37D20">
      <w:pPr>
        <w:pStyle w:val="FootnoteText"/>
        <w:ind w:left="960"/>
      </w:pPr>
      <w:r>
        <w:rPr>
          <w:rStyle w:val="FootnoteReference"/>
        </w:rPr>
        <w:footnoteRef/>
      </w:r>
      <w:r>
        <w:t xml:space="preserve"> </w:t>
      </w:r>
      <w:bookmarkStart w:id="5" w:name="_Ref250724005"/>
      <w:r>
        <w:t>M. Montagud, F. Boronat, H. Stokking, R. Brandenburg, “Inter-destination multimedia synchronization: schemes, use cases and standardization”, Multimedia Systems, vol. 18, no. 6, pp. 459-482, 2012.</w:t>
      </w:r>
      <w:bookmarkEnd w:id="5"/>
    </w:p>
  </w:footnote>
  <w:footnote w:id="2">
    <w:p w14:paraId="6DA7FD08" w14:textId="77777777" w:rsidR="004E7A87" w:rsidRDefault="004E7A87" w:rsidP="00F37D20">
      <w:pPr>
        <w:pStyle w:val="FootnoteText"/>
        <w:ind w:left="960"/>
      </w:pPr>
      <w:r>
        <w:rPr>
          <w:rStyle w:val="FootnoteReference"/>
        </w:rPr>
        <w:footnoteRef/>
      </w:r>
      <w:r>
        <w:t xml:space="preserve"> </w:t>
      </w:r>
      <w:r w:rsidRPr="0098614C">
        <w:rPr>
          <w:rFonts w:eastAsia="Batang"/>
          <w:lang w:eastAsia="ko-KR"/>
        </w:rPr>
        <w:t>ISO/IEC JTC1/SC29/WG11 MPEG2013/m30250</w:t>
      </w:r>
      <w:r>
        <w:rPr>
          <w:rFonts w:eastAsia="Batang"/>
          <w:lang w:eastAsia="ko-KR"/>
        </w:rPr>
        <w:t xml:space="preserve">, </w:t>
      </w:r>
      <w:r w:rsidRPr="008978B2">
        <w:t>Emmanuel Thomas, Oskar van Deventer, Ray van Brandenburg, Rob Koenen</w:t>
      </w:r>
      <w:r>
        <w:t>,</w:t>
      </w:r>
      <w:r>
        <w:rPr>
          <w:rFonts w:eastAsia="Batang"/>
          <w:lang w:eastAsia="ko-KR"/>
        </w:rPr>
        <w:t xml:space="preserve"> “</w:t>
      </w:r>
      <w:r w:rsidRPr="00F654F7">
        <w:t>Making D</w:t>
      </w:r>
      <w:r>
        <w:t>A</w:t>
      </w:r>
      <w:r w:rsidRPr="00F654F7">
        <w:t>SH CDN friendly and CDNi DASH friendly</w:t>
      </w:r>
      <w:r>
        <w:rPr>
          <w:rFonts w:eastAsia="Batang"/>
          <w:lang w:eastAsia="ko-KR"/>
        </w:rPr>
        <w:t>”,</w:t>
      </w:r>
      <w:r w:rsidRPr="0098614C">
        <w:rPr>
          <w:rFonts w:eastAsia="Batang"/>
          <w:lang w:eastAsia="ko-KR"/>
        </w:rPr>
        <w:t xml:space="preserve"> August 2013, Vienna, Austria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88AFB7A"/>
    <w:lvl w:ilvl="0">
      <w:start w:val="1"/>
      <w:numFmt w:val="decimal"/>
      <w:pStyle w:val="ListNumber"/>
      <w:lvlText w:val="%1."/>
      <w:lvlJc w:val="left"/>
      <w:pPr>
        <w:tabs>
          <w:tab w:val="num" w:pos="360"/>
        </w:tabs>
        <w:ind w:left="360" w:hanging="360"/>
      </w:pPr>
    </w:lvl>
  </w:abstractNum>
  <w:abstractNum w:abstractNumId="1">
    <w:nsid w:val="08A55008"/>
    <w:multiLevelType w:val="multilevel"/>
    <w:tmpl w:val="D6562EEC"/>
    <w:lvl w:ilvl="0">
      <w:start w:val="1"/>
      <w:numFmt w:val="upperLetter"/>
      <w:pStyle w:val="ANNEX"/>
      <w:suff w:val="nothing"/>
      <w:lvlText w:val="Annex %1"/>
      <w:lvlJc w:val="left"/>
      <w:pPr>
        <w:ind w:left="0" w:firstLine="0"/>
      </w:pPr>
      <w:rPr>
        <w:b/>
        <w:i w:val="0"/>
      </w:rPr>
    </w:lvl>
    <w:lvl w:ilvl="1">
      <w:start w:val="1"/>
      <w:numFmt w:val="decimal"/>
      <w:pStyle w:val="a2"/>
      <w:lvlText w:val="4.%1.%2"/>
      <w:lvlJc w:val="left"/>
      <w:pPr>
        <w:tabs>
          <w:tab w:val="num" w:pos="720"/>
        </w:tabs>
        <w:ind w:left="0" w:firstLine="0"/>
      </w:pPr>
      <w:rPr>
        <w:b/>
        <w:i w:val="0"/>
      </w:rPr>
    </w:lvl>
    <w:lvl w:ilvl="2">
      <w:start w:val="1"/>
      <w:numFmt w:val="decimal"/>
      <w:pStyle w:val="a3"/>
      <w:lvlText w:val="4.%1.%2.%3"/>
      <w:lvlJc w:val="left"/>
      <w:pPr>
        <w:tabs>
          <w:tab w:val="num" w:pos="1080"/>
        </w:tabs>
        <w:ind w:left="0" w:firstLine="0"/>
      </w:pPr>
      <w:rPr>
        <w:b/>
        <w:i w:val="0"/>
      </w:rPr>
    </w:lvl>
    <w:lvl w:ilvl="3">
      <w:start w:val="1"/>
      <w:numFmt w:val="decimal"/>
      <w:pStyle w:val="a4"/>
      <w:lvlText w:val="4.%1.%2.%3.%4"/>
      <w:lvlJc w:val="left"/>
      <w:pPr>
        <w:tabs>
          <w:tab w:val="num" w:pos="1440"/>
        </w:tabs>
        <w:ind w:left="0" w:firstLine="0"/>
      </w:pPr>
      <w:rPr>
        <w:b/>
        <w:i w:val="0"/>
      </w:rPr>
    </w:lvl>
    <w:lvl w:ilvl="4">
      <w:start w:val="1"/>
      <w:numFmt w:val="decimal"/>
      <w:pStyle w:val="a5"/>
      <w:lvlText w:val="4.%1.%2.%3.%4.%5"/>
      <w:lvlJc w:val="left"/>
      <w:pPr>
        <w:tabs>
          <w:tab w:val="num" w:pos="1800"/>
        </w:tabs>
        <w:ind w:left="0" w:firstLine="0"/>
      </w:pPr>
      <w:rPr>
        <w:b/>
        <w:i w:val="0"/>
      </w:rPr>
    </w:lvl>
    <w:lvl w:ilvl="5">
      <w:start w:val="1"/>
      <w:numFmt w:val="decimal"/>
      <w:pStyle w:val="a6"/>
      <w:lvlText w:val="4.%1.%2.%3.%4.%5.%6"/>
      <w:lvlJc w:val="left"/>
      <w:pPr>
        <w:tabs>
          <w:tab w:val="num" w:pos="180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nsid w:val="09C56C40"/>
    <w:multiLevelType w:val="hybridMultilevel"/>
    <w:tmpl w:val="53544F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BF85C68"/>
    <w:multiLevelType w:val="hybridMultilevel"/>
    <w:tmpl w:val="7B0E4540"/>
    <w:lvl w:ilvl="0" w:tplc="0B0AEF72">
      <w:start w:val="1"/>
      <w:numFmt w:val="decimal"/>
      <w:lvlText w:val="[USD%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D954E69"/>
    <w:multiLevelType w:val="hybridMultilevel"/>
    <w:tmpl w:val="CC66E67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0DEC4E9C"/>
    <w:multiLevelType w:val="hybridMultilevel"/>
    <w:tmpl w:val="DA6C1E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09D1215"/>
    <w:multiLevelType w:val="hybridMultilevel"/>
    <w:tmpl w:val="C8501B86"/>
    <w:lvl w:ilvl="0" w:tplc="287EBE84">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7E846E1"/>
    <w:multiLevelType w:val="hybridMultilevel"/>
    <w:tmpl w:val="BF8E5942"/>
    <w:lvl w:ilvl="0" w:tplc="EA72977E">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72218"/>
    <w:multiLevelType w:val="hybridMultilevel"/>
    <w:tmpl w:val="47E822D4"/>
    <w:lvl w:ilvl="0" w:tplc="EA72977E">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A20D9"/>
    <w:multiLevelType w:val="hybridMultilevel"/>
    <w:tmpl w:val="0DACC910"/>
    <w:lvl w:ilvl="0" w:tplc="0409000F">
      <w:start w:val="1"/>
      <w:numFmt w:val="bullet"/>
      <w:lvlText w:val="•"/>
      <w:lvlJc w:val="left"/>
      <w:pPr>
        <w:ind w:left="800" w:hanging="400"/>
      </w:pPr>
      <w:rPr>
        <w:rFonts w:ascii="Batang" w:eastAsia="Batang" w:hAnsi="Batang"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0F1DE2"/>
    <w:multiLevelType w:val="hybridMultilevel"/>
    <w:tmpl w:val="E7BA6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7A637C"/>
    <w:multiLevelType w:val="hybridMultilevel"/>
    <w:tmpl w:val="955A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AC134A"/>
    <w:multiLevelType w:val="hybridMultilevel"/>
    <w:tmpl w:val="34C6F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D32D35"/>
    <w:multiLevelType w:val="hybridMultilevel"/>
    <w:tmpl w:val="2374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1425F0"/>
    <w:multiLevelType w:val="hybridMultilevel"/>
    <w:tmpl w:val="C8E69510"/>
    <w:lvl w:ilvl="0" w:tplc="EA72977E">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87294B"/>
    <w:multiLevelType w:val="singleLevel"/>
    <w:tmpl w:val="AA80A062"/>
    <w:lvl w:ilvl="0">
      <w:start w:val="1"/>
      <w:numFmt w:val="bullet"/>
      <w:pStyle w:val="ListBullet2"/>
      <w:lvlText w:val=""/>
      <w:lvlJc w:val="left"/>
      <w:pPr>
        <w:tabs>
          <w:tab w:val="num" w:pos="360"/>
        </w:tabs>
        <w:ind w:left="360" w:hanging="360"/>
      </w:pPr>
      <w:rPr>
        <w:rFonts w:ascii="Symbol" w:hAnsi="Symbol" w:cs="Times New Roman" w:hint="default"/>
      </w:rPr>
    </w:lvl>
  </w:abstractNum>
  <w:abstractNum w:abstractNumId="16">
    <w:nsid w:val="37421A4A"/>
    <w:multiLevelType w:val="hybridMultilevel"/>
    <w:tmpl w:val="7BCA7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93404"/>
    <w:multiLevelType w:val="hybridMultilevel"/>
    <w:tmpl w:val="74B4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E03D4"/>
    <w:multiLevelType w:val="hybridMultilevel"/>
    <w:tmpl w:val="07F82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006444"/>
    <w:multiLevelType w:val="hybridMultilevel"/>
    <w:tmpl w:val="7E7E3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7EF5894"/>
    <w:multiLevelType w:val="hybridMultilevel"/>
    <w:tmpl w:val="74F444B6"/>
    <w:lvl w:ilvl="0" w:tplc="287EBE84">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493E1C0D"/>
    <w:multiLevelType w:val="hybridMultilevel"/>
    <w:tmpl w:val="B59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6231E"/>
    <w:multiLevelType w:val="hybridMultilevel"/>
    <w:tmpl w:val="F54062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444012A"/>
    <w:multiLevelType w:val="hybridMultilevel"/>
    <w:tmpl w:val="C41AADF4"/>
    <w:lvl w:ilvl="0" w:tplc="7F7402D4">
      <w:start w:val="1"/>
      <w:numFmt w:val="decimal"/>
      <w:lvlText w:val="%1."/>
      <w:lvlJc w:val="left"/>
      <w:pPr>
        <w:ind w:left="423" w:hanging="360"/>
      </w:pPr>
      <w:rPr>
        <w:rFonts w:hint="default"/>
      </w:rPr>
    </w:lvl>
    <w:lvl w:ilvl="1" w:tplc="04070019" w:tentative="1">
      <w:start w:val="1"/>
      <w:numFmt w:val="lowerLetter"/>
      <w:lvlText w:val="%2."/>
      <w:lvlJc w:val="left"/>
      <w:pPr>
        <w:ind w:left="1143" w:hanging="360"/>
      </w:pPr>
    </w:lvl>
    <w:lvl w:ilvl="2" w:tplc="0407001B" w:tentative="1">
      <w:start w:val="1"/>
      <w:numFmt w:val="lowerRoman"/>
      <w:lvlText w:val="%3."/>
      <w:lvlJc w:val="right"/>
      <w:pPr>
        <w:ind w:left="1863" w:hanging="180"/>
      </w:pPr>
    </w:lvl>
    <w:lvl w:ilvl="3" w:tplc="0407000F" w:tentative="1">
      <w:start w:val="1"/>
      <w:numFmt w:val="decimal"/>
      <w:lvlText w:val="%4."/>
      <w:lvlJc w:val="left"/>
      <w:pPr>
        <w:ind w:left="2583" w:hanging="360"/>
      </w:pPr>
    </w:lvl>
    <w:lvl w:ilvl="4" w:tplc="04070019" w:tentative="1">
      <w:start w:val="1"/>
      <w:numFmt w:val="lowerLetter"/>
      <w:lvlText w:val="%5."/>
      <w:lvlJc w:val="left"/>
      <w:pPr>
        <w:ind w:left="3303" w:hanging="360"/>
      </w:pPr>
    </w:lvl>
    <w:lvl w:ilvl="5" w:tplc="0407001B" w:tentative="1">
      <w:start w:val="1"/>
      <w:numFmt w:val="lowerRoman"/>
      <w:lvlText w:val="%6."/>
      <w:lvlJc w:val="right"/>
      <w:pPr>
        <w:ind w:left="4023" w:hanging="180"/>
      </w:pPr>
    </w:lvl>
    <w:lvl w:ilvl="6" w:tplc="0407000F" w:tentative="1">
      <w:start w:val="1"/>
      <w:numFmt w:val="decimal"/>
      <w:lvlText w:val="%7."/>
      <w:lvlJc w:val="left"/>
      <w:pPr>
        <w:ind w:left="4743" w:hanging="360"/>
      </w:pPr>
    </w:lvl>
    <w:lvl w:ilvl="7" w:tplc="04070019" w:tentative="1">
      <w:start w:val="1"/>
      <w:numFmt w:val="lowerLetter"/>
      <w:lvlText w:val="%8."/>
      <w:lvlJc w:val="left"/>
      <w:pPr>
        <w:ind w:left="5463" w:hanging="360"/>
      </w:pPr>
    </w:lvl>
    <w:lvl w:ilvl="8" w:tplc="0407001B" w:tentative="1">
      <w:start w:val="1"/>
      <w:numFmt w:val="lowerRoman"/>
      <w:lvlText w:val="%9."/>
      <w:lvlJc w:val="right"/>
      <w:pPr>
        <w:ind w:left="6183" w:hanging="180"/>
      </w:pPr>
    </w:lvl>
  </w:abstractNum>
  <w:abstractNum w:abstractNumId="24">
    <w:nsid w:val="5D5B36A8"/>
    <w:multiLevelType w:val="hybridMultilevel"/>
    <w:tmpl w:val="27DC6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787370"/>
    <w:multiLevelType w:val="hybridMultilevel"/>
    <w:tmpl w:val="D79276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3BE4A37"/>
    <w:multiLevelType w:val="hybridMultilevel"/>
    <w:tmpl w:val="B2585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122FA7"/>
    <w:multiLevelType w:val="hybridMultilevel"/>
    <w:tmpl w:val="A6E0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403704"/>
    <w:multiLevelType w:val="hybridMultilevel"/>
    <w:tmpl w:val="B0183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404D81"/>
    <w:multiLevelType w:val="hybridMultilevel"/>
    <w:tmpl w:val="12C0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AE3D16"/>
    <w:multiLevelType w:val="hybridMultilevel"/>
    <w:tmpl w:val="61B4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3C2C7D"/>
    <w:multiLevelType w:val="hybridMultilevel"/>
    <w:tmpl w:val="2EA49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A34068"/>
    <w:multiLevelType w:val="multilevel"/>
    <w:tmpl w:val="1996F9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150"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nsid w:val="79DC4D03"/>
    <w:multiLevelType w:val="hybridMultilevel"/>
    <w:tmpl w:val="820A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8760A1"/>
    <w:multiLevelType w:val="hybridMultilevel"/>
    <w:tmpl w:val="9506A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F1472"/>
    <w:multiLevelType w:val="hybridMultilevel"/>
    <w:tmpl w:val="16A07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C0A65D3"/>
    <w:multiLevelType w:val="hybridMultilevel"/>
    <w:tmpl w:val="1836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
  </w:num>
  <w:num w:numId="4">
    <w:abstractNumId w:val="9"/>
  </w:num>
  <w:num w:numId="5">
    <w:abstractNumId w:val="19"/>
  </w:num>
  <w:num w:numId="6">
    <w:abstractNumId w:val="22"/>
  </w:num>
  <w:num w:numId="7">
    <w:abstractNumId w:val="35"/>
  </w:num>
  <w:num w:numId="8">
    <w:abstractNumId w:val="25"/>
  </w:num>
  <w:num w:numId="9">
    <w:abstractNumId w:val="27"/>
  </w:num>
  <w:num w:numId="10">
    <w:abstractNumId w:val="29"/>
  </w:num>
  <w:num w:numId="11">
    <w:abstractNumId w:val="30"/>
  </w:num>
  <w:num w:numId="12">
    <w:abstractNumId w:val="11"/>
  </w:num>
  <w:num w:numId="13">
    <w:abstractNumId w:val="36"/>
  </w:num>
  <w:num w:numId="14">
    <w:abstractNumId w:val="33"/>
  </w:num>
  <w:num w:numId="15">
    <w:abstractNumId w:val="23"/>
  </w:num>
  <w:num w:numId="16">
    <w:abstractNumId w:val="12"/>
  </w:num>
  <w:num w:numId="17">
    <w:abstractNumId w:val="26"/>
  </w:num>
  <w:num w:numId="18">
    <w:abstractNumId w:val="15"/>
  </w:num>
  <w:num w:numId="19">
    <w:abstractNumId w:val="34"/>
  </w:num>
  <w:num w:numId="20">
    <w:abstractNumId w:val="24"/>
  </w:num>
  <w:num w:numId="21">
    <w:abstractNumId w:val="10"/>
  </w:num>
  <w:num w:numId="22">
    <w:abstractNumId w:val="13"/>
  </w:num>
  <w:num w:numId="23">
    <w:abstractNumId w:val="21"/>
  </w:num>
  <w:num w:numId="24">
    <w:abstractNumId w:val="18"/>
  </w:num>
  <w:num w:numId="25">
    <w:abstractNumId w:val="28"/>
  </w:num>
  <w:num w:numId="26">
    <w:abstractNumId w:val="17"/>
  </w:num>
  <w:num w:numId="27">
    <w:abstractNumId w:val="31"/>
  </w:num>
  <w:num w:numId="28">
    <w:abstractNumId w:val="16"/>
  </w:num>
  <w:num w:numId="29">
    <w:abstractNumId w:val="14"/>
  </w:num>
  <w:num w:numId="30">
    <w:abstractNumId w:val="8"/>
  </w:num>
  <w:num w:numId="31">
    <w:abstractNumId w:val="7"/>
  </w:num>
  <w:num w:numId="32">
    <w:abstractNumId w:val="3"/>
  </w:num>
  <w:num w:numId="33">
    <w:abstractNumId w:val="6"/>
  </w:num>
  <w:num w:numId="34">
    <w:abstractNumId w:val="20"/>
  </w:num>
  <w:num w:numId="35">
    <w:abstractNumId w:val="2"/>
  </w:num>
  <w:num w:numId="36">
    <w:abstractNumId w:val="4"/>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AE5"/>
    <w:rsid w:val="000018AB"/>
    <w:rsid w:val="00007A59"/>
    <w:rsid w:val="00012856"/>
    <w:rsid w:val="00014CA0"/>
    <w:rsid w:val="00026913"/>
    <w:rsid w:val="00064E1F"/>
    <w:rsid w:val="00086027"/>
    <w:rsid w:val="0009332D"/>
    <w:rsid w:val="000A24C4"/>
    <w:rsid w:val="000C3457"/>
    <w:rsid w:val="000C4F1A"/>
    <w:rsid w:val="000E233C"/>
    <w:rsid w:val="000E236E"/>
    <w:rsid w:val="000E389A"/>
    <w:rsid w:val="000F179C"/>
    <w:rsid w:val="000F3D36"/>
    <w:rsid w:val="001006AF"/>
    <w:rsid w:val="001017F6"/>
    <w:rsid w:val="001139C7"/>
    <w:rsid w:val="001159F2"/>
    <w:rsid w:val="0012189C"/>
    <w:rsid w:val="00121C80"/>
    <w:rsid w:val="001224A2"/>
    <w:rsid w:val="00124469"/>
    <w:rsid w:val="00131438"/>
    <w:rsid w:val="001430E6"/>
    <w:rsid w:val="00147B8D"/>
    <w:rsid w:val="00162C11"/>
    <w:rsid w:val="00176131"/>
    <w:rsid w:val="001931EC"/>
    <w:rsid w:val="00194486"/>
    <w:rsid w:val="00196CB9"/>
    <w:rsid w:val="0019785B"/>
    <w:rsid w:val="001A09A6"/>
    <w:rsid w:val="001B0D08"/>
    <w:rsid w:val="001C253F"/>
    <w:rsid w:val="001C33A5"/>
    <w:rsid w:val="001C3E87"/>
    <w:rsid w:val="001D0275"/>
    <w:rsid w:val="001D711C"/>
    <w:rsid w:val="0020739D"/>
    <w:rsid w:val="0021370B"/>
    <w:rsid w:val="00217B26"/>
    <w:rsid w:val="00237C0E"/>
    <w:rsid w:val="002423B6"/>
    <w:rsid w:val="00242901"/>
    <w:rsid w:val="002534AB"/>
    <w:rsid w:val="002540BB"/>
    <w:rsid w:val="00256DBD"/>
    <w:rsid w:val="002755DB"/>
    <w:rsid w:val="0028668D"/>
    <w:rsid w:val="002941B1"/>
    <w:rsid w:val="002B69B4"/>
    <w:rsid w:val="003249EE"/>
    <w:rsid w:val="00350057"/>
    <w:rsid w:val="00352F40"/>
    <w:rsid w:val="0035773B"/>
    <w:rsid w:val="00360487"/>
    <w:rsid w:val="00380417"/>
    <w:rsid w:val="003A256A"/>
    <w:rsid w:val="003B00E9"/>
    <w:rsid w:val="003B5F46"/>
    <w:rsid w:val="003C6B2C"/>
    <w:rsid w:val="003D0707"/>
    <w:rsid w:val="003F2C13"/>
    <w:rsid w:val="003F57CF"/>
    <w:rsid w:val="0041517D"/>
    <w:rsid w:val="004167B8"/>
    <w:rsid w:val="00424CCE"/>
    <w:rsid w:val="00431716"/>
    <w:rsid w:val="00437C65"/>
    <w:rsid w:val="00441B90"/>
    <w:rsid w:val="0044370B"/>
    <w:rsid w:val="00452489"/>
    <w:rsid w:val="004608A5"/>
    <w:rsid w:val="00461D32"/>
    <w:rsid w:val="004873E8"/>
    <w:rsid w:val="00491743"/>
    <w:rsid w:val="004A4813"/>
    <w:rsid w:val="004C22DF"/>
    <w:rsid w:val="004C5256"/>
    <w:rsid w:val="004C777A"/>
    <w:rsid w:val="004D6555"/>
    <w:rsid w:val="004E7A87"/>
    <w:rsid w:val="004F2FEF"/>
    <w:rsid w:val="0051389B"/>
    <w:rsid w:val="00520919"/>
    <w:rsid w:val="00521FAE"/>
    <w:rsid w:val="00533481"/>
    <w:rsid w:val="00544C25"/>
    <w:rsid w:val="0056709E"/>
    <w:rsid w:val="00571167"/>
    <w:rsid w:val="005840B7"/>
    <w:rsid w:val="00586B58"/>
    <w:rsid w:val="005915FA"/>
    <w:rsid w:val="00597981"/>
    <w:rsid w:val="005A26B9"/>
    <w:rsid w:val="005A62D3"/>
    <w:rsid w:val="005D4F08"/>
    <w:rsid w:val="005E0054"/>
    <w:rsid w:val="005F0452"/>
    <w:rsid w:val="005F59DB"/>
    <w:rsid w:val="00605C91"/>
    <w:rsid w:val="00606234"/>
    <w:rsid w:val="0063397D"/>
    <w:rsid w:val="00633FBB"/>
    <w:rsid w:val="006447D2"/>
    <w:rsid w:val="00650C9D"/>
    <w:rsid w:val="00666548"/>
    <w:rsid w:val="0067530D"/>
    <w:rsid w:val="00680CB9"/>
    <w:rsid w:val="00684DE3"/>
    <w:rsid w:val="00691C98"/>
    <w:rsid w:val="00692E88"/>
    <w:rsid w:val="006A10C9"/>
    <w:rsid w:val="006A70BC"/>
    <w:rsid w:val="006B125E"/>
    <w:rsid w:val="006B5454"/>
    <w:rsid w:val="006D0B21"/>
    <w:rsid w:val="006E2751"/>
    <w:rsid w:val="006E2F06"/>
    <w:rsid w:val="006F3034"/>
    <w:rsid w:val="0072666B"/>
    <w:rsid w:val="007276AC"/>
    <w:rsid w:val="007519D3"/>
    <w:rsid w:val="00753497"/>
    <w:rsid w:val="00781C98"/>
    <w:rsid w:val="00791408"/>
    <w:rsid w:val="00794605"/>
    <w:rsid w:val="007A403F"/>
    <w:rsid w:val="007C59C9"/>
    <w:rsid w:val="007D6C87"/>
    <w:rsid w:val="007E28AF"/>
    <w:rsid w:val="007E76B4"/>
    <w:rsid w:val="007F3064"/>
    <w:rsid w:val="007F4D86"/>
    <w:rsid w:val="007F5210"/>
    <w:rsid w:val="008050D8"/>
    <w:rsid w:val="0082756B"/>
    <w:rsid w:val="00844663"/>
    <w:rsid w:val="00863EB4"/>
    <w:rsid w:val="00865B91"/>
    <w:rsid w:val="0087032D"/>
    <w:rsid w:val="00875D4A"/>
    <w:rsid w:val="00894F0B"/>
    <w:rsid w:val="0089585F"/>
    <w:rsid w:val="00897272"/>
    <w:rsid w:val="008B28ED"/>
    <w:rsid w:val="008B6C55"/>
    <w:rsid w:val="008D019F"/>
    <w:rsid w:val="008E1049"/>
    <w:rsid w:val="008E47D1"/>
    <w:rsid w:val="008E4F06"/>
    <w:rsid w:val="008E5DE7"/>
    <w:rsid w:val="008E744D"/>
    <w:rsid w:val="008F06B5"/>
    <w:rsid w:val="008F178A"/>
    <w:rsid w:val="00915F4F"/>
    <w:rsid w:val="0092434A"/>
    <w:rsid w:val="00925D4F"/>
    <w:rsid w:val="00945A9A"/>
    <w:rsid w:val="00961AB5"/>
    <w:rsid w:val="00962BCD"/>
    <w:rsid w:val="009804C9"/>
    <w:rsid w:val="00986557"/>
    <w:rsid w:val="00994606"/>
    <w:rsid w:val="00995D96"/>
    <w:rsid w:val="00997773"/>
    <w:rsid w:val="00997CB4"/>
    <w:rsid w:val="00997DE0"/>
    <w:rsid w:val="009A156D"/>
    <w:rsid w:val="009A1C2D"/>
    <w:rsid w:val="009B5120"/>
    <w:rsid w:val="009F0280"/>
    <w:rsid w:val="009F4537"/>
    <w:rsid w:val="00A004E5"/>
    <w:rsid w:val="00A45CF6"/>
    <w:rsid w:val="00A50C48"/>
    <w:rsid w:val="00A56B98"/>
    <w:rsid w:val="00A57D15"/>
    <w:rsid w:val="00A61DA6"/>
    <w:rsid w:val="00A64CB6"/>
    <w:rsid w:val="00A6567F"/>
    <w:rsid w:val="00A66BA0"/>
    <w:rsid w:val="00A71CA2"/>
    <w:rsid w:val="00A73A57"/>
    <w:rsid w:val="00A73F8E"/>
    <w:rsid w:val="00A74D8C"/>
    <w:rsid w:val="00A8085B"/>
    <w:rsid w:val="00A8470F"/>
    <w:rsid w:val="00AA65A5"/>
    <w:rsid w:val="00AB32C4"/>
    <w:rsid w:val="00AB6400"/>
    <w:rsid w:val="00AC7335"/>
    <w:rsid w:val="00AE7CC7"/>
    <w:rsid w:val="00AF7FBF"/>
    <w:rsid w:val="00B13AE5"/>
    <w:rsid w:val="00B172A2"/>
    <w:rsid w:val="00B324E4"/>
    <w:rsid w:val="00B36750"/>
    <w:rsid w:val="00B468CC"/>
    <w:rsid w:val="00B55D4C"/>
    <w:rsid w:val="00B724D8"/>
    <w:rsid w:val="00B7285A"/>
    <w:rsid w:val="00B75029"/>
    <w:rsid w:val="00B771F7"/>
    <w:rsid w:val="00B94944"/>
    <w:rsid w:val="00B94FF4"/>
    <w:rsid w:val="00BA2AE7"/>
    <w:rsid w:val="00BB5F39"/>
    <w:rsid w:val="00BB7ED7"/>
    <w:rsid w:val="00BE4CF7"/>
    <w:rsid w:val="00BE5BA7"/>
    <w:rsid w:val="00C0257B"/>
    <w:rsid w:val="00C12C70"/>
    <w:rsid w:val="00C2063C"/>
    <w:rsid w:val="00C3138B"/>
    <w:rsid w:val="00C324EE"/>
    <w:rsid w:val="00C32721"/>
    <w:rsid w:val="00C34229"/>
    <w:rsid w:val="00C36275"/>
    <w:rsid w:val="00C50AB5"/>
    <w:rsid w:val="00C5162B"/>
    <w:rsid w:val="00C55578"/>
    <w:rsid w:val="00C77C61"/>
    <w:rsid w:val="00C82D53"/>
    <w:rsid w:val="00C82EB4"/>
    <w:rsid w:val="00C87599"/>
    <w:rsid w:val="00C934FC"/>
    <w:rsid w:val="00C97476"/>
    <w:rsid w:val="00CB780F"/>
    <w:rsid w:val="00CD128D"/>
    <w:rsid w:val="00CD3DE4"/>
    <w:rsid w:val="00D32124"/>
    <w:rsid w:val="00D406C4"/>
    <w:rsid w:val="00D52005"/>
    <w:rsid w:val="00D66B27"/>
    <w:rsid w:val="00D80867"/>
    <w:rsid w:val="00D86BBD"/>
    <w:rsid w:val="00D878F3"/>
    <w:rsid w:val="00D94D43"/>
    <w:rsid w:val="00DB0D87"/>
    <w:rsid w:val="00DB55A6"/>
    <w:rsid w:val="00DC34A7"/>
    <w:rsid w:val="00DC4223"/>
    <w:rsid w:val="00DD689F"/>
    <w:rsid w:val="00DE0F62"/>
    <w:rsid w:val="00DE77FE"/>
    <w:rsid w:val="00E12C51"/>
    <w:rsid w:val="00E140D1"/>
    <w:rsid w:val="00E16CD0"/>
    <w:rsid w:val="00E243E6"/>
    <w:rsid w:val="00E32C49"/>
    <w:rsid w:val="00E40E91"/>
    <w:rsid w:val="00E45EA0"/>
    <w:rsid w:val="00E52C51"/>
    <w:rsid w:val="00E56032"/>
    <w:rsid w:val="00E64EEE"/>
    <w:rsid w:val="00E75A3B"/>
    <w:rsid w:val="00E76D5D"/>
    <w:rsid w:val="00E82D7E"/>
    <w:rsid w:val="00E9053D"/>
    <w:rsid w:val="00E92386"/>
    <w:rsid w:val="00E94067"/>
    <w:rsid w:val="00EB2C42"/>
    <w:rsid w:val="00EB2F27"/>
    <w:rsid w:val="00ED55A5"/>
    <w:rsid w:val="00EE1C62"/>
    <w:rsid w:val="00EE29AA"/>
    <w:rsid w:val="00EF15B7"/>
    <w:rsid w:val="00EF62A5"/>
    <w:rsid w:val="00F020E3"/>
    <w:rsid w:val="00F06BE5"/>
    <w:rsid w:val="00F155C9"/>
    <w:rsid w:val="00F222BB"/>
    <w:rsid w:val="00F37D20"/>
    <w:rsid w:val="00F42764"/>
    <w:rsid w:val="00F44B4B"/>
    <w:rsid w:val="00F54F00"/>
    <w:rsid w:val="00F71AE3"/>
    <w:rsid w:val="00F87175"/>
    <w:rsid w:val="00F91028"/>
    <w:rsid w:val="00F96721"/>
    <w:rsid w:val="00FB41F3"/>
    <w:rsid w:val="00FB5D86"/>
    <w:rsid w:val="00FC0E25"/>
    <w:rsid w:val="00FE6FDC"/>
    <w:rsid w:val="00FF0851"/>
    <w:rsid w:val="00FF1A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609BED"/>
  <w15:docId w15:val="{949A35C3-8A0D-48B0-BF42-4EF94DB60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873"/>
    <w:pPr>
      <w:jc w:val="both"/>
    </w:pPr>
    <w:rPr>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Normal"/>
    <w:next w:val="Normal"/>
    <w:link w:val="Heading2Char"/>
    <w:uiPriority w:val="9"/>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h32,THeading 3,H31,Org Heading 1,Heading 3 Char,Titre 3"/>
    <w:basedOn w:val="Normal"/>
    <w:next w:val="Normal"/>
    <w:link w:val="Heading3Char1"/>
    <w:uiPriority w:val="9"/>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heading 41,h42,heading 42,h43,H41,H42,H43,H411,h411,H421,h421,H44,h44,H412,h412,H422,h422,H431,h431,H45,h45,H413,h413,H423,h423,H432,h432,H46,h46,H47,h47,Org Heading 2,Heading 4 Char,Heading 4 Char1 Char,Heading 4 Char Char Char"/>
    <w:basedOn w:val="Normal"/>
    <w:next w:val="Normal"/>
    <w:link w:val="Heading4Char1"/>
    <w:uiPriority w:val="9"/>
    <w:qFormat/>
    <w:rsid w:val="00DA2303"/>
    <w:pPr>
      <w:keepNext/>
      <w:numPr>
        <w:ilvl w:val="3"/>
        <w:numId w:val="1"/>
      </w:numPr>
      <w:spacing w:before="240" w:after="60"/>
      <w:outlineLvl w:val="3"/>
    </w:pPr>
    <w:rPr>
      <w:rFonts w:ascii="Calibri" w:eastAsia="Times New Roman" w:hAnsi="Calibri"/>
      <w:b/>
      <w:bCs/>
      <w:lang w:eastAsia="ko-KR"/>
    </w:rPr>
  </w:style>
  <w:style w:type="paragraph" w:styleId="Heading5">
    <w:name w:val="heading 5"/>
    <w:aliases w:val="H5,Appendix A to X,Heading 5   Appendix A to X,5 sub-bullet,sb,4,h5,Indent,Heading5,h51,heading 51,Heading51,h52,h53,H51,DO NOT USE_h5,Titre 5"/>
    <w:basedOn w:val="Normal"/>
    <w:next w:val="Normal"/>
    <w:link w:val="Heading5Char"/>
    <w:uiPriority w:val="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TOC header,Bullet list,sub-dash,sd,5,Appendix,T1,h6,Heading6,h61,h62,H61,H6,Titre 6"/>
    <w:basedOn w:val="Normal"/>
    <w:next w:val="Normal"/>
    <w:link w:val="Heading6Char"/>
    <w:uiPriority w:val="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aliases w:val="Bulleted list,L7,st,SDL title,h7,Annex level 1"/>
    <w:basedOn w:val="Normal"/>
    <w:next w:val="Normal"/>
    <w:link w:val="Heading7Char"/>
    <w:uiPriority w:val="9"/>
    <w:qFormat/>
    <w:rsid w:val="00C84873"/>
    <w:pPr>
      <w:numPr>
        <w:ilvl w:val="6"/>
        <w:numId w:val="1"/>
      </w:numPr>
      <w:spacing w:before="240" w:after="60"/>
      <w:outlineLvl w:val="6"/>
    </w:pPr>
    <w:rPr>
      <w:rFonts w:ascii="Cambria" w:eastAsia="Times New Roman" w:hAnsi="Cambria"/>
    </w:rPr>
  </w:style>
  <w:style w:type="paragraph" w:styleId="Heading8">
    <w:name w:val="heading 8"/>
    <w:aliases w:val="Table Heading,Legal Level 1.1.1.,Center Bold,Tables,Annex level 2"/>
    <w:basedOn w:val="Normal"/>
    <w:next w:val="Normal"/>
    <w:link w:val="Heading8Char"/>
    <w:uiPriority w:val="9"/>
    <w:qFormat/>
    <w:rsid w:val="00C84873"/>
    <w:pPr>
      <w:numPr>
        <w:ilvl w:val="7"/>
        <w:numId w:val="1"/>
      </w:numPr>
      <w:spacing w:before="240" w:after="60"/>
      <w:outlineLvl w:val="7"/>
    </w:pPr>
    <w:rPr>
      <w:rFonts w:ascii="Cambria" w:eastAsia="Times New Roman" w:hAnsi="Cambria"/>
      <w:i/>
      <w:iCs/>
    </w:rPr>
  </w:style>
  <w:style w:type="paragraph" w:styleId="Heading9">
    <w:name w:val="heading 9"/>
    <w:aliases w:val="Figure Heading,FH,Titre 10,tt,ft,HF,Figures,Annex Level 3"/>
    <w:basedOn w:val="Normal"/>
    <w:next w:val="Normal"/>
    <w:link w:val="Heading9Char"/>
    <w:uiPriority w:val="9"/>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C84873"/>
    <w:rPr>
      <w:rFonts w:ascii="Calibri" w:eastAsia="Times New Roman" w:hAnsi="Calibri"/>
      <w:b/>
      <w:bCs/>
      <w:kern w:val="32"/>
      <w:sz w:val="32"/>
      <w:szCs w:val="3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C84873"/>
    <w:rPr>
      <w:rFonts w:ascii="Calibri" w:eastAsia="Times New Roman" w:hAnsi="Calibri"/>
      <w:b/>
      <w:bCs/>
      <w:i/>
      <w:iCs/>
      <w:sz w:val="28"/>
      <w:szCs w:val="28"/>
    </w:rPr>
  </w:style>
  <w:style w:type="character" w:customStyle="1" w:styleId="Heading3Char1">
    <w:name w:val="Heading 3 Char1"/>
    <w:aliases w:val="H3 Char,h3 Char,h31 Char,h32 Char,THeading 3 Char,H31 Char,Org Heading 1 Char,Heading 3 Char Char,Titre 3 Char"/>
    <w:basedOn w:val="DefaultParagraphFont"/>
    <w:link w:val="Heading3"/>
    <w:uiPriority w:val="9"/>
    <w:rsid w:val="00C84873"/>
    <w:rPr>
      <w:rFonts w:ascii="Calibri" w:eastAsia="Times New Roman" w:hAnsi="Calibri"/>
      <w:b/>
      <w:bCs/>
      <w:sz w:val="26"/>
      <w:szCs w:val="26"/>
    </w:rPr>
  </w:style>
  <w:style w:type="character" w:customStyle="1" w:styleId="Heading4Char1">
    <w:name w:val="Heading 4 Char1"/>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uiPriority w:val="9"/>
    <w:rsid w:val="00DA2303"/>
    <w:rPr>
      <w:rFonts w:ascii="Calibri" w:eastAsia="Times New Roman" w:hAnsi="Calibri"/>
      <w:b/>
      <w:bCs/>
      <w:sz w:val="24"/>
      <w:szCs w:val="24"/>
      <w:lang w:eastAsia="ko-KR"/>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
    <w:basedOn w:val="DefaultParagraphFont"/>
    <w:link w:val="Heading5"/>
    <w:uiPriority w:val="9"/>
    <w:rsid w:val="00C84873"/>
    <w:rPr>
      <w:rFonts w:ascii="Cambria" w:eastAsia="Times New Roman" w:hAnsi="Cambria"/>
      <w:b/>
      <w:bCs/>
      <w:i/>
      <w:iCs/>
      <w:sz w:val="26"/>
      <w:szCs w:val="26"/>
    </w:rPr>
  </w:style>
  <w:style w:type="character" w:customStyle="1" w:styleId="Heading6Char">
    <w:name w:val="Heading 6 Char"/>
    <w:aliases w:val="TOC header Char,Bullet list Char,sub-dash Char,sd Char,5 Char,Appendix Char,T1 Char,h6 Char,Heading6 Char,h61 Char,h62 Char,H61 Char,H6 Char,Titre 6 Char"/>
    <w:basedOn w:val="DefaultParagraphFont"/>
    <w:link w:val="Heading6"/>
    <w:uiPriority w:val="9"/>
    <w:rsid w:val="00C84873"/>
    <w:rPr>
      <w:rFonts w:ascii="Cambria" w:eastAsia="Times New Roman" w:hAnsi="Cambria"/>
      <w:b/>
      <w:bCs/>
      <w:sz w:val="22"/>
      <w:szCs w:val="22"/>
    </w:rPr>
  </w:style>
  <w:style w:type="character" w:customStyle="1" w:styleId="Heading7Char">
    <w:name w:val="Heading 7 Char"/>
    <w:aliases w:val="Bulleted list Char,L7 Char,st Char,SDL title Char,h7 Char,Annex level 1 Char"/>
    <w:basedOn w:val="DefaultParagraphFont"/>
    <w:link w:val="Heading7"/>
    <w:uiPriority w:val="9"/>
    <w:rsid w:val="00C84873"/>
    <w:rPr>
      <w:rFonts w:ascii="Cambria" w:eastAsia="Times New Roman" w:hAnsi="Cambria"/>
      <w:sz w:val="24"/>
      <w:szCs w:val="24"/>
    </w:rPr>
  </w:style>
  <w:style w:type="character" w:customStyle="1" w:styleId="Heading8Char">
    <w:name w:val="Heading 8 Char"/>
    <w:aliases w:val="Table Heading Char,Legal Level 1.1.1. Char,Center Bold Char,Tables Char,Annex level 2 Char"/>
    <w:basedOn w:val="DefaultParagraphFont"/>
    <w:link w:val="Heading8"/>
    <w:uiPriority w:val="9"/>
    <w:rsid w:val="00C84873"/>
    <w:rPr>
      <w:rFonts w:ascii="Cambria" w:eastAsia="Times New Roman" w:hAnsi="Cambria"/>
      <w:i/>
      <w:iCs/>
      <w:sz w:val="24"/>
      <w:szCs w:val="24"/>
    </w:rPr>
  </w:style>
  <w:style w:type="character" w:customStyle="1" w:styleId="Heading9Char">
    <w:name w:val="Heading 9 Char"/>
    <w:aliases w:val="Figure Heading Char,FH Char,Titre 10 Char,tt Char,ft Char,HF Char,Figures Char,Annex Level 3 Char"/>
    <w:basedOn w:val="DefaultParagraphFont"/>
    <w:link w:val="Heading9"/>
    <w:uiPriority w:val="9"/>
    <w:rsid w:val="00C84873"/>
    <w:rPr>
      <w:rFonts w:ascii="Calibri" w:eastAsia="Times New Roman" w:hAnsi="Calibri"/>
      <w:sz w:val="22"/>
      <w:szCs w:val="22"/>
    </w:rPr>
  </w:style>
  <w:style w:type="character" w:styleId="CommentReference">
    <w:name w:val="annotation reference"/>
    <w:basedOn w:val="DefaultParagraphFont"/>
    <w:uiPriority w:val="99"/>
    <w:semiHidden/>
    <w:rsid w:val="00D079DF"/>
    <w:rPr>
      <w:sz w:val="16"/>
      <w:szCs w:val="16"/>
    </w:rPr>
  </w:style>
  <w:style w:type="paragraph" w:styleId="CommentText">
    <w:name w:val="annotation text"/>
    <w:basedOn w:val="Normal"/>
    <w:link w:val="CommentTextChar"/>
    <w:uiPriority w:val="99"/>
    <w:semiHidden/>
    <w:rsid w:val="00D079DF"/>
    <w:pPr>
      <w:jc w:val="left"/>
    </w:pPr>
    <w:rPr>
      <w:rFonts w:eastAsia="Times New Roman"/>
      <w:sz w:val="20"/>
      <w:szCs w:val="20"/>
      <w:lang w:val="fr-FR"/>
    </w:rPr>
  </w:style>
  <w:style w:type="paragraph" w:styleId="BalloonText">
    <w:name w:val="Balloon Text"/>
    <w:basedOn w:val="Normal"/>
    <w:link w:val="BalloonTextChar"/>
    <w:uiPriority w:val="99"/>
    <w:semiHidden/>
    <w:rsid w:val="00D079DF"/>
    <w:rPr>
      <w:rFonts w:ascii="Tahoma" w:hAnsi="Tahoma" w:cs="Tahoma"/>
      <w:sz w:val="16"/>
      <w:szCs w:val="16"/>
    </w:rPr>
  </w:style>
  <w:style w:type="paragraph" w:styleId="CommentSubject">
    <w:name w:val="annotation subject"/>
    <w:basedOn w:val="CommentText"/>
    <w:next w:val="CommentText"/>
    <w:semiHidden/>
    <w:rsid w:val="006A123A"/>
    <w:pPr>
      <w:jc w:val="both"/>
    </w:pPr>
    <w:rPr>
      <w:rFonts w:eastAsia="MS Mincho"/>
      <w:b/>
      <w:bCs/>
      <w:lang w:val="en-US"/>
    </w:rPr>
  </w:style>
  <w:style w:type="paragraph" w:styleId="FootnoteText">
    <w:name w:val="footnote text"/>
    <w:basedOn w:val="Normal"/>
    <w:link w:val="FootnoteTextChar"/>
    <w:semiHidden/>
    <w:rsid w:val="006E4D13"/>
    <w:rPr>
      <w:sz w:val="20"/>
      <w:szCs w:val="20"/>
    </w:rPr>
  </w:style>
  <w:style w:type="character" w:styleId="FootnoteReference">
    <w:name w:val="footnote reference"/>
    <w:basedOn w:val="DefaultParagraphFont"/>
    <w:semiHidden/>
    <w:rsid w:val="006E4D13"/>
    <w:rPr>
      <w:vertAlign w:val="superscript"/>
    </w:rPr>
  </w:style>
  <w:style w:type="character" w:styleId="Strong">
    <w:name w:val="Strong"/>
    <w:basedOn w:val="DefaultParagraphFont"/>
    <w:uiPriority w:val="22"/>
    <w:qFormat/>
    <w:rsid w:val="00FD3128"/>
    <w:rPr>
      <w:b/>
      <w:bCs/>
    </w:rPr>
  </w:style>
  <w:style w:type="character" w:styleId="Hyperlink">
    <w:name w:val="Hyperlink"/>
    <w:basedOn w:val="DefaultParagraphFont"/>
    <w:uiPriority w:val="99"/>
    <w:rsid w:val="009973BA"/>
    <w:rPr>
      <w:noProof w:val="0"/>
      <w:color w:val="0000FF"/>
      <w:u w:val="single"/>
      <w:lang w:val="en-GB"/>
    </w:rPr>
  </w:style>
  <w:style w:type="paragraph" w:customStyle="1" w:styleId="a2">
    <w:name w:val="a2"/>
    <w:basedOn w:val="Heading2"/>
    <w:next w:val="Normal"/>
    <w:rsid w:val="009973BA"/>
    <w:pPr>
      <w:numPr>
        <w:numId w:val="3"/>
      </w:numPr>
      <w:tabs>
        <w:tab w:val="left" w:pos="500"/>
      </w:tabs>
      <w:suppressAutoHyphens/>
      <w:spacing w:before="270" w:after="240" w:line="270" w:lineRule="exact"/>
    </w:pPr>
    <w:rPr>
      <w:rFonts w:ascii="Arial" w:eastAsia="MS Mincho" w:hAnsi="Arial"/>
      <w:bCs w:val="0"/>
      <w:i w:val="0"/>
      <w:iCs w:val="0"/>
      <w:sz w:val="22"/>
      <w:szCs w:val="20"/>
      <w:lang w:val="en-GB" w:eastAsia="ja-JP"/>
    </w:rPr>
  </w:style>
  <w:style w:type="paragraph" w:customStyle="1" w:styleId="a3">
    <w:name w:val="a3"/>
    <w:basedOn w:val="Heading3"/>
    <w:next w:val="Normal"/>
    <w:rsid w:val="009973BA"/>
    <w:pPr>
      <w:numPr>
        <w:numId w:val="3"/>
      </w:numPr>
      <w:tabs>
        <w:tab w:val="left" w:pos="640"/>
        <w:tab w:val="left" w:pos="880"/>
      </w:tabs>
      <w:suppressAutoHyphens/>
      <w:spacing w:before="60" w:after="240" w:line="250" w:lineRule="exact"/>
    </w:pPr>
    <w:rPr>
      <w:rFonts w:ascii="Arial" w:eastAsia="MS Mincho" w:hAnsi="Arial"/>
      <w:bCs w:val="0"/>
      <w:sz w:val="22"/>
      <w:szCs w:val="20"/>
      <w:lang w:val="en-GB" w:eastAsia="ja-JP"/>
    </w:rPr>
  </w:style>
  <w:style w:type="paragraph" w:customStyle="1" w:styleId="a4">
    <w:name w:val="a4"/>
    <w:basedOn w:val="Heading4"/>
    <w:next w:val="Normal"/>
    <w:rsid w:val="009973BA"/>
    <w:pPr>
      <w:numPr>
        <w:numId w:val="3"/>
      </w:numPr>
      <w:tabs>
        <w:tab w:val="left" w:pos="880"/>
      </w:tabs>
      <w:suppressAutoHyphens/>
      <w:spacing w:before="60" w:after="240" w:line="230" w:lineRule="exact"/>
    </w:pPr>
    <w:rPr>
      <w:rFonts w:ascii="Arial" w:eastAsia="MS Mincho" w:hAnsi="Arial"/>
      <w:bCs w:val="0"/>
      <w:sz w:val="20"/>
      <w:szCs w:val="20"/>
      <w:lang w:val="en-GB" w:eastAsia="ja-JP"/>
    </w:rPr>
  </w:style>
  <w:style w:type="paragraph" w:customStyle="1" w:styleId="a5">
    <w:name w:val="a5"/>
    <w:basedOn w:val="Heading5"/>
    <w:next w:val="Normal"/>
    <w:rsid w:val="009973BA"/>
    <w:pPr>
      <w:keepNext/>
      <w:numPr>
        <w:numId w:val="3"/>
      </w:numPr>
      <w:tabs>
        <w:tab w:val="left" w:pos="1140"/>
        <w:tab w:val="left" w:pos="1360"/>
      </w:tabs>
      <w:suppressAutoHyphens/>
      <w:spacing w:before="60" w:after="240" w:line="230" w:lineRule="exact"/>
    </w:pPr>
    <w:rPr>
      <w:rFonts w:ascii="Arial" w:eastAsia="MS Mincho" w:hAnsi="Arial"/>
      <w:bCs w:val="0"/>
      <w:i w:val="0"/>
      <w:iCs w:val="0"/>
      <w:sz w:val="20"/>
      <w:szCs w:val="20"/>
      <w:lang w:val="en-GB" w:eastAsia="ja-JP"/>
    </w:rPr>
  </w:style>
  <w:style w:type="paragraph" w:customStyle="1" w:styleId="a6">
    <w:name w:val="a6"/>
    <w:basedOn w:val="Heading6"/>
    <w:next w:val="Normal"/>
    <w:rsid w:val="009973BA"/>
    <w:pPr>
      <w:keepNext/>
      <w:numPr>
        <w:numId w:val="3"/>
      </w:numPr>
      <w:tabs>
        <w:tab w:val="left" w:pos="1140"/>
        <w:tab w:val="left" w:pos="1360"/>
      </w:tabs>
      <w:suppressAutoHyphens/>
      <w:spacing w:before="60" w:after="240" w:line="230" w:lineRule="exact"/>
    </w:pPr>
    <w:rPr>
      <w:rFonts w:ascii="Arial" w:eastAsia="MS Mincho" w:hAnsi="Arial"/>
      <w:bCs w:val="0"/>
      <w:sz w:val="20"/>
      <w:szCs w:val="20"/>
      <w:lang w:val="en-GB" w:eastAsia="ja-JP"/>
    </w:rPr>
  </w:style>
  <w:style w:type="paragraph" w:customStyle="1" w:styleId="ANNEX">
    <w:name w:val="ANNEX"/>
    <w:basedOn w:val="Normal"/>
    <w:next w:val="Normal"/>
    <w:rsid w:val="009973BA"/>
    <w:pPr>
      <w:keepNext/>
      <w:pageBreakBefore/>
      <w:numPr>
        <w:numId w:val="3"/>
      </w:numPr>
      <w:spacing w:after="760" w:line="310" w:lineRule="exact"/>
      <w:jc w:val="center"/>
      <w:outlineLvl w:val="0"/>
    </w:pPr>
    <w:rPr>
      <w:rFonts w:ascii="Arial" w:hAnsi="Arial"/>
      <w:b/>
      <w:sz w:val="28"/>
      <w:szCs w:val="20"/>
      <w:lang w:val="en-GB"/>
    </w:rPr>
  </w:style>
  <w:style w:type="paragraph" w:customStyle="1" w:styleId="Texte">
    <w:name w:val="Texte"/>
    <w:rsid w:val="00B57093"/>
    <w:pPr>
      <w:jc w:val="both"/>
    </w:pPr>
    <w:rPr>
      <w:rFonts w:eastAsia="Times New Roman"/>
      <w:sz w:val="22"/>
      <w:lang w:val="fr-FR" w:eastAsia="fr-FR"/>
    </w:rPr>
  </w:style>
  <w:style w:type="paragraph" w:styleId="BodyText">
    <w:name w:val="Body Text"/>
    <w:aliases w:val="ändrad,AvtalBrödtext,Bodytext,EHPT,Body Text2,AvtalBrodtext,andrad,Body3,compact,paragraph 2,body indent"/>
    <w:basedOn w:val="Normal"/>
    <w:rsid w:val="00211554"/>
    <w:pPr>
      <w:autoSpaceDE w:val="0"/>
      <w:autoSpaceDN w:val="0"/>
      <w:adjustRightInd w:val="0"/>
      <w:jc w:val="left"/>
    </w:pPr>
    <w:rPr>
      <w:rFonts w:ascii="Courier New" w:eastAsia="Times New Roman" w:hAnsi="Courier New" w:cs="Courier New"/>
      <w:b/>
      <w:bCs/>
      <w:sz w:val="20"/>
      <w:szCs w:val="20"/>
    </w:rPr>
  </w:style>
  <w:style w:type="paragraph" w:styleId="Caption">
    <w:name w:val="caption"/>
    <w:basedOn w:val="Normal"/>
    <w:next w:val="Normal"/>
    <w:uiPriority w:val="35"/>
    <w:qFormat/>
    <w:rsid w:val="00CB0558"/>
    <w:rPr>
      <w:b/>
      <w:bCs/>
      <w:sz w:val="20"/>
      <w:szCs w:val="20"/>
    </w:rPr>
  </w:style>
  <w:style w:type="paragraph" w:customStyle="1" w:styleId="Reference">
    <w:name w:val="Reference"/>
    <w:basedOn w:val="ListNumber"/>
    <w:rsid w:val="005E6E46"/>
    <w:rPr>
      <w:lang w:val="en-GB"/>
    </w:rPr>
  </w:style>
  <w:style w:type="paragraph" w:styleId="Header">
    <w:name w:val="header"/>
    <w:basedOn w:val="Normal"/>
    <w:link w:val="HeaderChar"/>
    <w:uiPriority w:val="99"/>
    <w:unhideWhenUsed/>
    <w:rsid w:val="00FB6B31"/>
    <w:pPr>
      <w:tabs>
        <w:tab w:val="center" w:pos="4513"/>
        <w:tab w:val="right" w:pos="9026"/>
      </w:tabs>
      <w:snapToGrid w:val="0"/>
    </w:pPr>
  </w:style>
  <w:style w:type="character" w:customStyle="1" w:styleId="HeaderChar">
    <w:name w:val="Header Char"/>
    <w:basedOn w:val="DefaultParagraphFont"/>
    <w:link w:val="Header"/>
    <w:uiPriority w:val="99"/>
    <w:rsid w:val="00FB6B31"/>
    <w:rPr>
      <w:sz w:val="24"/>
      <w:szCs w:val="24"/>
      <w:lang w:eastAsia="en-US"/>
    </w:rPr>
  </w:style>
  <w:style w:type="paragraph" w:styleId="ListNumber">
    <w:name w:val="List Number"/>
    <w:basedOn w:val="Normal"/>
    <w:rsid w:val="005E6E46"/>
    <w:pPr>
      <w:numPr>
        <w:numId w:val="2"/>
      </w:numPr>
    </w:pPr>
  </w:style>
  <w:style w:type="paragraph" w:styleId="Footer">
    <w:name w:val="footer"/>
    <w:basedOn w:val="Normal"/>
    <w:link w:val="FooterChar"/>
    <w:uiPriority w:val="99"/>
    <w:unhideWhenUsed/>
    <w:rsid w:val="00FB6B31"/>
    <w:pPr>
      <w:tabs>
        <w:tab w:val="center" w:pos="4513"/>
        <w:tab w:val="right" w:pos="9026"/>
      </w:tabs>
      <w:snapToGrid w:val="0"/>
    </w:pPr>
  </w:style>
  <w:style w:type="character" w:customStyle="1" w:styleId="FooterChar">
    <w:name w:val="Footer Char"/>
    <w:basedOn w:val="DefaultParagraphFont"/>
    <w:link w:val="Footer"/>
    <w:uiPriority w:val="99"/>
    <w:rsid w:val="00FB6B31"/>
    <w:rPr>
      <w:sz w:val="24"/>
      <w:szCs w:val="24"/>
      <w:lang w:eastAsia="en-US"/>
    </w:rPr>
  </w:style>
  <w:style w:type="paragraph" w:customStyle="1" w:styleId="FarbigeListe-Akzent11">
    <w:name w:val="Farbige Liste - Akzent 11"/>
    <w:basedOn w:val="Normal"/>
    <w:uiPriority w:val="34"/>
    <w:qFormat/>
    <w:rsid w:val="00526ACD"/>
    <w:pPr>
      <w:ind w:leftChars="400" w:left="800"/>
    </w:pPr>
    <w:rPr>
      <w:rFonts w:eastAsia="Batang"/>
      <w:sz w:val="20"/>
      <w:szCs w:val="20"/>
    </w:rPr>
  </w:style>
  <w:style w:type="paragraph" w:customStyle="1" w:styleId="Standard1">
    <w:name w:val="Standard1"/>
    <w:rsid w:val="00E330E7"/>
    <w:pPr>
      <w:tabs>
        <w:tab w:val="left" w:pos="709"/>
      </w:tabs>
      <w:suppressAutoHyphens/>
      <w:spacing w:after="200" w:line="276" w:lineRule="auto"/>
      <w:jc w:val="both"/>
    </w:pPr>
    <w:rPr>
      <w:rFonts w:eastAsia="Batang"/>
    </w:rPr>
  </w:style>
  <w:style w:type="paragraph" w:customStyle="1" w:styleId="TOCHeading1">
    <w:name w:val="TOC Heading1"/>
    <w:basedOn w:val="Heading1"/>
    <w:next w:val="Normal"/>
    <w:uiPriority w:val="39"/>
    <w:semiHidden/>
    <w:unhideWhenUsed/>
    <w:qFormat/>
    <w:rsid w:val="000E3C95"/>
    <w:pPr>
      <w:keepLines/>
      <w:numPr>
        <w:numId w:val="0"/>
      </w:numPr>
      <w:spacing w:before="480" w:after="0" w:line="276" w:lineRule="auto"/>
      <w:jc w:val="left"/>
      <w:outlineLvl w:val="9"/>
    </w:pPr>
    <w:rPr>
      <w:rFonts w:ascii="Malgun Gothic" w:eastAsia="Malgun Gothic" w:hAnsi="Malgun Gothic"/>
      <w:color w:val="365F91"/>
      <w:kern w:val="0"/>
      <w:sz w:val="28"/>
      <w:szCs w:val="28"/>
      <w:lang w:eastAsia="ko-KR"/>
    </w:rPr>
  </w:style>
  <w:style w:type="paragraph" w:styleId="TOC1">
    <w:name w:val="toc 1"/>
    <w:basedOn w:val="Normal"/>
    <w:next w:val="Normal"/>
    <w:autoRedefine/>
    <w:uiPriority w:val="39"/>
    <w:unhideWhenUsed/>
    <w:rsid w:val="000E3C95"/>
  </w:style>
  <w:style w:type="paragraph" w:styleId="TOC2">
    <w:name w:val="toc 2"/>
    <w:basedOn w:val="Normal"/>
    <w:next w:val="Normal"/>
    <w:autoRedefine/>
    <w:uiPriority w:val="39"/>
    <w:unhideWhenUsed/>
    <w:rsid w:val="000E3C95"/>
    <w:pPr>
      <w:ind w:leftChars="200" w:left="425"/>
    </w:pPr>
  </w:style>
  <w:style w:type="paragraph" w:styleId="TOC3">
    <w:name w:val="toc 3"/>
    <w:basedOn w:val="Normal"/>
    <w:next w:val="Normal"/>
    <w:autoRedefine/>
    <w:uiPriority w:val="39"/>
    <w:unhideWhenUsed/>
    <w:rsid w:val="000E3C95"/>
    <w:pPr>
      <w:ind w:leftChars="400" w:left="850"/>
    </w:pPr>
  </w:style>
  <w:style w:type="paragraph" w:styleId="DocumentMap">
    <w:name w:val="Document Map"/>
    <w:basedOn w:val="Normal"/>
    <w:link w:val="DocumentMapChar"/>
    <w:uiPriority w:val="99"/>
    <w:semiHidden/>
    <w:unhideWhenUsed/>
    <w:rsid w:val="00F54F00"/>
    <w:rPr>
      <w:rFonts w:ascii="Tahoma" w:hAnsi="Tahoma" w:cs="Tahoma"/>
      <w:sz w:val="16"/>
      <w:szCs w:val="16"/>
    </w:rPr>
  </w:style>
  <w:style w:type="character" w:customStyle="1" w:styleId="DocumentMapChar">
    <w:name w:val="Document Map Char"/>
    <w:basedOn w:val="DefaultParagraphFont"/>
    <w:link w:val="DocumentMap"/>
    <w:uiPriority w:val="99"/>
    <w:semiHidden/>
    <w:rsid w:val="00F54F00"/>
    <w:rPr>
      <w:rFonts w:ascii="Tahoma" w:hAnsi="Tahoma" w:cs="Tahoma"/>
      <w:sz w:val="16"/>
      <w:szCs w:val="16"/>
      <w:lang w:eastAsia="en-US"/>
    </w:rPr>
  </w:style>
  <w:style w:type="paragraph" w:styleId="ListParagraph">
    <w:name w:val="List Paragraph"/>
    <w:basedOn w:val="Normal"/>
    <w:uiPriority w:val="34"/>
    <w:qFormat/>
    <w:rsid w:val="0063397D"/>
    <w:pPr>
      <w:ind w:left="720"/>
      <w:contextualSpacing/>
    </w:pPr>
  </w:style>
  <w:style w:type="paragraph" w:styleId="Revision">
    <w:name w:val="Revision"/>
    <w:hidden/>
    <w:uiPriority w:val="99"/>
    <w:semiHidden/>
    <w:rsid w:val="00997DE0"/>
    <w:rPr>
      <w:sz w:val="24"/>
      <w:szCs w:val="24"/>
    </w:rPr>
  </w:style>
  <w:style w:type="paragraph" w:customStyle="1" w:styleId="Note">
    <w:name w:val="Note"/>
    <w:basedOn w:val="Normal"/>
    <w:next w:val="Normal"/>
    <w:rsid w:val="00441B90"/>
    <w:pPr>
      <w:tabs>
        <w:tab w:val="left" w:pos="960"/>
      </w:tabs>
      <w:spacing w:after="240" w:line="210" w:lineRule="atLeast"/>
    </w:pPr>
    <w:rPr>
      <w:rFonts w:ascii="Arial" w:hAnsi="Arial" w:cs="Arial"/>
      <w:sz w:val="18"/>
      <w:szCs w:val="18"/>
      <w:lang w:eastAsia="ja-JP"/>
    </w:rPr>
  </w:style>
  <w:style w:type="paragraph" w:customStyle="1" w:styleId="TH">
    <w:name w:val="TH"/>
    <w:basedOn w:val="Normal"/>
    <w:rsid w:val="00441B90"/>
    <w:pPr>
      <w:keepNext/>
      <w:keepLines/>
      <w:overflowPunct w:val="0"/>
      <w:autoSpaceDE w:val="0"/>
      <w:autoSpaceDN w:val="0"/>
      <w:adjustRightInd w:val="0"/>
      <w:spacing w:before="60" w:after="180"/>
      <w:jc w:val="center"/>
      <w:textAlignment w:val="baseline"/>
    </w:pPr>
    <w:rPr>
      <w:rFonts w:ascii="Arial" w:hAnsi="Arial"/>
      <w:b/>
      <w:lang w:val="en-GB"/>
    </w:rPr>
  </w:style>
  <w:style w:type="paragraph" w:customStyle="1" w:styleId="TableCell">
    <w:name w:val="Table Cell"/>
    <w:basedOn w:val="Normal"/>
    <w:rsid w:val="00441B90"/>
    <w:pPr>
      <w:tabs>
        <w:tab w:val="left" w:pos="720"/>
        <w:tab w:val="left" w:pos="1080"/>
        <w:tab w:val="left" w:pos="1440"/>
        <w:tab w:val="left" w:pos="1800"/>
        <w:tab w:val="left" w:pos="2160"/>
      </w:tabs>
      <w:suppressAutoHyphens/>
      <w:spacing w:after="240"/>
      <w:jc w:val="left"/>
    </w:pPr>
    <w:rPr>
      <w:rFonts w:ascii="Arial" w:hAnsi="Arial"/>
      <w:sz w:val="18"/>
      <w:szCs w:val="22"/>
    </w:rPr>
  </w:style>
  <w:style w:type="paragraph" w:customStyle="1" w:styleId="Tabletitle">
    <w:name w:val="Table title"/>
    <w:basedOn w:val="Normal"/>
    <w:next w:val="Normal"/>
    <w:rsid w:val="00441B90"/>
    <w:pPr>
      <w:keepNext/>
      <w:suppressAutoHyphens/>
      <w:spacing w:before="120" w:after="120" w:line="230" w:lineRule="exact"/>
      <w:jc w:val="center"/>
    </w:pPr>
    <w:rPr>
      <w:rFonts w:ascii="Arial" w:hAnsi="Arial" w:cs="Arial"/>
      <w:b/>
      <w:bCs/>
      <w:sz w:val="20"/>
      <w:szCs w:val="20"/>
      <w:lang w:eastAsia="ja-JP"/>
    </w:rPr>
  </w:style>
  <w:style w:type="character" w:customStyle="1" w:styleId="BalloonTextChar">
    <w:name w:val="Balloon Text Char"/>
    <w:basedOn w:val="DefaultParagraphFont"/>
    <w:link w:val="BalloonText"/>
    <w:uiPriority w:val="99"/>
    <w:semiHidden/>
    <w:rsid w:val="00441B90"/>
    <w:rPr>
      <w:rFonts w:ascii="Tahoma" w:hAnsi="Tahoma" w:cs="Tahoma"/>
      <w:sz w:val="16"/>
      <w:szCs w:val="16"/>
    </w:rPr>
  </w:style>
  <w:style w:type="character" w:customStyle="1" w:styleId="citation">
    <w:name w:val="citation"/>
    <w:basedOn w:val="DefaultParagraphFont"/>
    <w:rsid w:val="007E28AF"/>
  </w:style>
  <w:style w:type="character" w:customStyle="1" w:styleId="reference-accessdate">
    <w:name w:val="reference-accessdate"/>
    <w:basedOn w:val="DefaultParagraphFont"/>
    <w:rsid w:val="007E28AF"/>
  </w:style>
  <w:style w:type="paragraph" w:styleId="NormalWeb">
    <w:name w:val="Normal (Web)"/>
    <w:basedOn w:val="Normal"/>
    <w:uiPriority w:val="99"/>
    <w:unhideWhenUsed/>
    <w:rsid w:val="00945A9A"/>
    <w:pPr>
      <w:spacing w:before="100" w:beforeAutospacing="1" w:after="100" w:afterAutospacing="1"/>
      <w:jc w:val="left"/>
    </w:pPr>
    <w:rPr>
      <w:rFonts w:eastAsiaTheme="minorHAnsi"/>
    </w:rPr>
  </w:style>
  <w:style w:type="character" w:styleId="Emphasis">
    <w:name w:val="Emphasis"/>
    <w:qFormat/>
    <w:rsid w:val="0019785B"/>
    <w:rPr>
      <w:i/>
      <w:iCs/>
    </w:rPr>
  </w:style>
  <w:style w:type="paragraph" w:styleId="ListBullet2">
    <w:name w:val="List Bullet 2"/>
    <w:basedOn w:val="Normal"/>
    <w:autoRedefine/>
    <w:rsid w:val="00995D96"/>
    <w:pPr>
      <w:numPr>
        <w:numId w:val="18"/>
      </w:numPr>
    </w:pPr>
    <w:rPr>
      <w:rFonts w:ascii="Calibri" w:eastAsia="Times New Roman" w:hAnsi="Calibri"/>
      <w:sz w:val="20"/>
      <w:szCs w:val="20"/>
    </w:rPr>
  </w:style>
  <w:style w:type="character" w:customStyle="1" w:styleId="FootnoteTextChar">
    <w:name w:val="Footnote Text Char"/>
    <w:basedOn w:val="DefaultParagraphFont"/>
    <w:link w:val="FootnoteText"/>
    <w:semiHidden/>
    <w:rsid w:val="00256DBD"/>
  </w:style>
  <w:style w:type="character" w:customStyle="1" w:styleId="CommentTextChar">
    <w:name w:val="Comment Text Char"/>
    <w:basedOn w:val="DefaultParagraphFont"/>
    <w:link w:val="CommentText"/>
    <w:uiPriority w:val="99"/>
    <w:semiHidden/>
    <w:rsid w:val="00256DBD"/>
    <w:rPr>
      <w:rFonts w:eastAsia="Times New Roman"/>
      <w:lang w:val="fr-FR"/>
    </w:rPr>
  </w:style>
  <w:style w:type="table" w:styleId="LightList-Accent1">
    <w:name w:val="Light List Accent 1"/>
    <w:basedOn w:val="TableNormal"/>
    <w:uiPriority w:val="61"/>
    <w:rsid w:val="00B324E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pple-converted-space">
    <w:name w:val="apple-converted-space"/>
    <w:basedOn w:val="DefaultParagraphFont"/>
    <w:rsid w:val="005840B7"/>
  </w:style>
  <w:style w:type="table" w:styleId="MediumShading1-Accent1">
    <w:name w:val="Medium Shading 1 Accent 1"/>
    <w:basedOn w:val="TableNormal"/>
    <w:uiPriority w:val="63"/>
    <w:rsid w:val="00F37D20"/>
    <w:rPr>
      <w:lang w:val="nl-NL" w:eastAsia="nl-NL"/>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AB6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nl-NL" w:eastAsia="nl-NL"/>
    </w:rPr>
  </w:style>
  <w:style w:type="character" w:customStyle="1" w:styleId="HTMLPreformattedChar">
    <w:name w:val="HTML Preformatted Char"/>
    <w:basedOn w:val="DefaultParagraphFont"/>
    <w:link w:val="HTMLPreformatted"/>
    <w:uiPriority w:val="99"/>
    <w:semiHidden/>
    <w:rsid w:val="00AB6400"/>
    <w:rPr>
      <w:rFonts w:ascii="Courier New" w:eastAsia="Times New Roman" w:hAnsi="Courier New" w:cs="Courier New"/>
      <w:lang w:val="nl-NL" w:eastAsia="nl-NL"/>
    </w:rPr>
  </w:style>
  <w:style w:type="character" w:customStyle="1" w:styleId="s2">
    <w:name w:val="s2"/>
    <w:basedOn w:val="DefaultParagraphFont"/>
    <w:rsid w:val="00AB6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425165">
      <w:bodyDiv w:val="1"/>
      <w:marLeft w:val="0"/>
      <w:marRight w:val="0"/>
      <w:marTop w:val="0"/>
      <w:marBottom w:val="0"/>
      <w:divBdr>
        <w:top w:val="none" w:sz="0" w:space="0" w:color="auto"/>
        <w:left w:val="none" w:sz="0" w:space="0" w:color="auto"/>
        <w:bottom w:val="none" w:sz="0" w:space="0" w:color="auto"/>
        <w:right w:val="none" w:sz="0" w:space="0" w:color="auto"/>
      </w:divBdr>
    </w:div>
    <w:div w:id="584414073">
      <w:bodyDiv w:val="1"/>
      <w:marLeft w:val="0"/>
      <w:marRight w:val="0"/>
      <w:marTop w:val="0"/>
      <w:marBottom w:val="0"/>
      <w:divBdr>
        <w:top w:val="none" w:sz="0" w:space="0" w:color="auto"/>
        <w:left w:val="none" w:sz="0" w:space="0" w:color="auto"/>
        <w:bottom w:val="none" w:sz="0" w:space="0" w:color="auto"/>
        <w:right w:val="none" w:sz="0" w:space="0" w:color="auto"/>
      </w:divBdr>
    </w:div>
    <w:div w:id="617957602">
      <w:bodyDiv w:val="1"/>
      <w:marLeft w:val="0"/>
      <w:marRight w:val="0"/>
      <w:marTop w:val="0"/>
      <w:marBottom w:val="0"/>
      <w:divBdr>
        <w:top w:val="none" w:sz="0" w:space="0" w:color="auto"/>
        <w:left w:val="none" w:sz="0" w:space="0" w:color="auto"/>
        <w:bottom w:val="none" w:sz="0" w:space="0" w:color="auto"/>
        <w:right w:val="none" w:sz="0" w:space="0" w:color="auto"/>
      </w:divBdr>
    </w:div>
    <w:div w:id="765929948">
      <w:bodyDiv w:val="1"/>
      <w:marLeft w:val="0"/>
      <w:marRight w:val="0"/>
      <w:marTop w:val="0"/>
      <w:marBottom w:val="0"/>
      <w:divBdr>
        <w:top w:val="none" w:sz="0" w:space="0" w:color="auto"/>
        <w:left w:val="none" w:sz="0" w:space="0" w:color="auto"/>
        <w:bottom w:val="none" w:sz="0" w:space="0" w:color="auto"/>
        <w:right w:val="none" w:sz="0" w:space="0" w:color="auto"/>
      </w:divBdr>
      <w:divsChild>
        <w:div w:id="1658416307">
          <w:marLeft w:val="0"/>
          <w:marRight w:val="0"/>
          <w:marTop w:val="0"/>
          <w:marBottom w:val="0"/>
          <w:divBdr>
            <w:top w:val="none" w:sz="0" w:space="0" w:color="auto"/>
            <w:left w:val="none" w:sz="0" w:space="0" w:color="auto"/>
            <w:bottom w:val="none" w:sz="0" w:space="0" w:color="auto"/>
            <w:right w:val="none" w:sz="0" w:space="0" w:color="auto"/>
          </w:divBdr>
          <w:divsChild>
            <w:div w:id="13541722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55472">
      <w:bodyDiv w:val="1"/>
      <w:marLeft w:val="0"/>
      <w:marRight w:val="0"/>
      <w:marTop w:val="0"/>
      <w:marBottom w:val="0"/>
      <w:divBdr>
        <w:top w:val="none" w:sz="0" w:space="0" w:color="auto"/>
        <w:left w:val="none" w:sz="0" w:space="0" w:color="auto"/>
        <w:bottom w:val="none" w:sz="0" w:space="0" w:color="auto"/>
        <w:right w:val="none" w:sz="0" w:space="0" w:color="auto"/>
      </w:divBdr>
      <w:divsChild>
        <w:div w:id="101847905">
          <w:marLeft w:val="0"/>
          <w:marRight w:val="0"/>
          <w:marTop w:val="0"/>
          <w:marBottom w:val="0"/>
          <w:divBdr>
            <w:top w:val="none" w:sz="0" w:space="0" w:color="auto"/>
            <w:left w:val="none" w:sz="0" w:space="0" w:color="auto"/>
            <w:bottom w:val="none" w:sz="0" w:space="0" w:color="auto"/>
            <w:right w:val="none" w:sz="0" w:space="0" w:color="auto"/>
          </w:divBdr>
        </w:div>
        <w:div w:id="111442993">
          <w:marLeft w:val="0"/>
          <w:marRight w:val="0"/>
          <w:marTop w:val="0"/>
          <w:marBottom w:val="0"/>
          <w:divBdr>
            <w:top w:val="none" w:sz="0" w:space="0" w:color="auto"/>
            <w:left w:val="none" w:sz="0" w:space="0" w:color="auto"/>
            <w:bottom w:val="none" w:sz="0" w:space="0" w:color="auto"/>
            <w:right w:val="none" w:sz="0" w:space="0" w:color="auto"/>
          </w:divBdr>
        </w:div>
        <w:div w:id="123928650">
          <w:marLeft w:val="0"/>
          <w:marRight w:val="0"/>
          <w:marTop w:val="0"/>
          <w:marBottom w:val="0"/>
          <w:divBdr>
            <w:top w:val="none" w:sz="0" w:space="0" w:color="auto"/>
            <w:left w:val="none" w:sz="0" w:space="0" w:color="auto"/>
            <w:bottom w:val="none" w:sz="0" w:space="0" w:color="auto"/>
            <w:right w:val="none" w:sz="0" w:space="0" w:color="auto"/>
          </w:divBdr>
        </w:div>
        <w:div w:id="219249638">
          <w:marLeft w:val="0"/>
          <w:marRight w:val="0"/>
          <w:marTop w:val="0"/>
          <w:marBottom w:val="0"/>
          <w:divBdr>
            <w:top w:val="none" w:sz="0" w:space="0" w:color="auto"/>
            <w:left w:val="none" w:sz="0" w:space="0" w:color="auto"/>
            <w:bottom w:val="none" w:sz="0" w:space="0" w:color="auto"/>
            <w:right w:val="none" w:sz="0" w:space="0" w:color="auto"/>
          </w:divBdr>
        </w:div>
        <w:div w:id="382337027">
          <w:marLeft w:val="0"/>
          <w:marRight w:val="0"/>
          <w:marTop w:val="0"/>
          <w:marBottom w:val="0"/>
          <w:divBdr>
            <w:top w:val="none" w:sz="0" w:space="0" w:color="auto"/>
            <w:left w:val="none" w:sz="0" w:space="0" w:color="auto"/>
            <w:bottom w:val="none" w:sz="0" w:space="0" w:color="auto"/>
            <w:right w:val="none" w:sz="0" w:space="0" w:color="auto"/>
          </w:divBdr>
        </w:div>
        <w:div w:id="413942195">
          <w:marLeft w:val="0"/>
          <w:marRight w:val="0"/>
          <w:marTop w:val="0"/>
          <w:marBottom w:val="0"/>
          <w:divBdr>
            <w:top w:val="none" w:sz="0" w:space="0" w:color="auto"/>
            <w:left w:val="none" w:sz="0" w:space="0" w:color="auto"/>
            <w:bottom w:val="none" w:sz="0" w:space="0" w:color="auto"/>
            <w:right w:val="none" w:sz="0" w:space="0" w:color="auto"/>
          </w:divBdr>
        </w:div>
        <w:div w:id="449788447">
          <w:marLeft w:val="0"/>
          <w:marRight w:val="0"/>
          <w:marTop w:val="0"/>
          <w:marBottom w:val="0"/>
          <w:divBdr>
            <w:top w:val="none" w:sz="0" w:space="0" w:color="auto"/>
            <w:left w:val="none" w:sz="0" w:space="0" w:color="auto"/>
            <w:bottom w:val="none" w:sz="0" w:space="0" w:color="auto"/>
            <w:right w:val="none" w:sz="0" w:space="0" w:color="auto"/>
          </w:divBdr>
        </w:div>
        <w:div w:id="474299371">
          <w:marLeft w:val="0"/>
          <w:marRight w:val="0"/>
          <w:marTop w:val="0"/>
          <w:marBottom w:val="0"/>
          <w:divBdr>
            <w:top w:val="none" w:sz="0" w:space="0" w:color="auto"/>
            <w:left w:val="none" w:sz="0" w:space="0" w:color="auto"/>
            <w:bottom w:val="none" w:sz="0" w:space="0" w:color="auto"/>
            <w:right w:val="none" w:sz="0" w:space="0" w:color="auto"/>
          </w:divBdr>
        </w:div>
        <w:div w:id="475024624">
          <w:marLeft w:val="0"/>
          <w:marRight w:val="0"/>
          <w:marTop w:val="0"/>
          <w:marBottom w:val="0"/>
          <w:divBdr>
            <w:top w:val="none" w:sz="0" w:space="0" w:color="auto"/>
            <w:left w:val="none" w:sz="0" w:space="0" w:color="auto"/>
            <w:bottom w:val="none" w:sz="0" w:space="0" w:color="auto"/>
            <w:right w:val="none" w:sz="0" w:space="0" w:color="auto"/>
          </w:divBdr>
        </w:div>
        <w:div w:id="563490971">
          <w:marLeft w:val="0"/>
          <w:marRight w:val="0"/>
          <w:marTop w:val="0"/>
          <w:marBottom w:val="0"/>
          <w:divBdr>
            <w:top w:val="none" w:sz="0" w:space="0" w:color="auto"/>
            <w:left w:val="none" w:sz="0" w:space="0" w:color="auto"/>
            <w:bottom w:val="none" w:sz="0" w:space="0" w:color="auto"/>
            <w:right w:val="none" w:sz="0" w:space="0" w:color="auto"/>
          </w:divBdr>
        </w:div>
        <w:div w:id="566231642">
          <w:marLeft w:val="0"/>
          <w:marRight w:val="0"/>
          <w:marTop w:val="0"/>
          <w:marBottom w:val="0"/>
          <w:divBdr>
            <w:top w:val="none" w:sz="0" w:space="0" w:color="auto"/>
            <w:left w:val="none" w:sz="0" w:space="0" w:color="auto"/>
            <w:bottom w:val="none" w:sz="0" w:space="0" w:color="auto"/>
            <w:right w:val="none" w:sz="0" w:space="0" w:color="auto"/>
          </w:divBdr>
        </w:div>
        <w:div w:id="608661072">
          <w:marLeft w:val="0"/>
          <w:marRight w:val="0"/>
          <w:marTop w:val="0"/>
          <w:marBottom w:val="0"/>
          <w:divBdr>
            <w:top w:val="none" w:sz="0" w:space="0" w:color="auto"/>
            <w:left w:val="none" w:sz="0" w:space="0" w:color="auto"/>
            <w:bottom w:val="none" w:sz="0" w:space="0" w:color="auto"/>
            <w:right w:val="none" w:sz="0" w:space="0" w:color="auto"/>
          </w:divBdr>
        </w:div>
        <w:div w:id="620303443">
          <w:marLeft w:val="0"/>
          <w:marRight w:val="0"/>
          <w:marTop w:val="0"/>
          <w:marBottom w:val="0"/>
          <w:divBdr>
            <w:top w:val="none" w:sz="0" w:space="0" w:color="auto"/>
            <w:left w:val="none" w:sz="0" w:space="0" w:color="auto"/>
            <w:bottom w:val="none" w:sz="0" w:space="0" w:color="auto"/>
            <w:right w:val="none" w:sz="0" w:space="0" w:color="auto"/>
          </w:divBdr>
        </w:div>
        <w:div w:id="681273829">
          <w:marLeft w:val="0"/>
          <w:marRight w:val="0"/>
          <w:marTop w:val="0"/>
          <w:marBottom w:val="0"/>
          <w:divBdr>
            <w:top w:val="none" w:sz="0" w:space="0" w:color="auto"/>
            <w:left w:val="none" w:sz="0" w:space="0" w:color="auto"/>
            <w:bottom w:val="none" w:sz="0" w:space="0" w:color="auto"/>
            <w:right w:val="none" w:sz="0" w:space="0" w:color="auto"/>
          </w:divBdr>
        </w:div>
        <w:div w:id="708065057">
          <w:marLeft w:val="0"/>
          <w:marRight w:val="0"/>
          <w:marTop w:val="0"/>
          <w:marBottom w:val="0"/>
          <w:divBdr>
            <w:top w:val="none" w:sz="0" w:space="0" w:color="auto"/>
            <w:left w:val="none" w:sz="0" w:space="0" w:color="auto"/>
            <w:bottom w:val="none" w:sz="0" w:space="0" w:color="auto"/>
            <w:right w:val="none" w:sz="0" w:space="0" w:color="auto"/>
          </w:divBdr>
        </w:div>
        <w:div w:id="767118375">
          <w:marLeft w:val="0"/>
          <w:marRight w:val="0"/>
          <w:marTop w:val="0"/>
          <w:marBottom w:val="0"/>
          <w:divBdr>
            <w:top w:val="none" w:sz="0" w:space="0" w:color="auto"/>
            <w:left w:val="none" w:sz="0" w:space="0" w:color="auto"/>
            <w:bottom w:val="none" w:sz="0" w:space="0" w:color="auto"/>
            <w:right w:val="none" w:sz="0" w:space="0" w:color="auto"/>
          </w:divBdr>
        </w:div>
        <w:div w:id="796602767">
          <w:marLeft w:val="0"/>
          <w:marRight w:val="0"/>
          <w:marTop w:val="0"/>
          <w:marBottom w:val="0"/>
          <w:divBdr>
            <w:top w:val="none" w:sz="0" w:space="0" w:color="auto"/>
            <w:left w:val="none" w:sz="0" w:space="0" w:color="auto"/>
            <w:bottom w:val="none" w:sz="0" w:space="0" w:color="auto"/>
            <w:right w:val="none" w:sz="0" w:space="0" w:color="auto"/>
          </w:divBdr>
        </w:div>
        <w:div w:id="847789187">
          <w:marLeft w:val="0"/>
          <w:marRight w:val="0"/>
          <w:marTop w:val="0"/>
          <w:marBottom w:val="0"/>
          <w:divBdr>
            <w:top w:val="none" w:sz="0" w:space="0" w:color="auto"/>
            <w:left w:val="none" w:sz="0" w:space="0" w:color="auto"/>
            <w:bottom w:val="none" w:sz="0" w:space="0" w:color="auto"/>
            <w:right w:val="none" w:sz="0" w:space="0" w:color="auto"/>
          </w:divBdr>
        </w:div>
        <w:div w:id="960304450">
          <w:marLeft w:val="0"/>
          <w:marRight w:val="0"/>
          <w:marTop w:val="0"/>
          <w:marBottom w:val="0"/>
          <w:divBdr>
            <w:top w:val="none" w:sz="0" w:space="0" w:color="auto"/>
            <w:left w:val="none" w:sz="0" w:space="0" w:color="auto"/>
            <w:bottom w:val="none" w:sz="0" w:space="0" w:color="auto"/>
            <w:right w:val="none" w:sz="0" w:space="0" w:color="auto"/>
          </w:divBdr>
        </w:div>
        <w:div w:id="998311403">
          <w:marLeft w:val="0"/>
          <w:marRight w:val="0"/>
          <w:marTop w:val="0"/>
          <w:marBottom w:val="0"/>
          <w:divBdr>
            <w:top w:val="none" w:sz="0" w:space="0" w:color="auto"/>
            <w:left w:val="none" w:sz="0" w:space="0" w:color="auto"/>
            <w:bottom w:val="none" w:sz="0" w:space="0" w:color="auto"/>
            <w:right w:val="none" w:sz="0" w:space="0" w:color="auto"/>
          </w:divBdr>
        </w:div>
        <w:div w:id="1027215190">
          <w:marLeft w:val="0"/>
          <w:marRight w:val="0"/>
          <w:marTop w:val="0"/>
          <w:marBottom w:val="0"/>
          <w:divBdr>
            <w:top w:val="none" w:sz="0" w:space="0" w:color="auto"/>
            <w:left w:val="none" w:sz="0" w:space="0" w:color="auto"/>
            <w:bottom w:val="none" w:sz="0" w:space="0" w:color="auto"/>
            <w:right w:val="none" w:sz="0" w:space="0" w:color="auto"/>
          </w:divBdr>
        </w:div>
        <w:div w:id="1034305721">
          <w:marLeft w:val="0"/>
          <w:marRight w:val="0"/>
          <w:marTop w:val="0"/>
          <w:marBottom w:val="0"/>
          <w:divBdr>
            <w:top w:val="none" w:sz="0" w:space="0" w:color="auto"/>
            <w:left w:val="none" w:sz="0" w:space="0" w:color="auto"/>
            <w:bottom w:val="none" w:sz="0" w:space="0" w:color="auto"/>
            <w:right w:val="none" w:sz="0" w:space="0" w:color="auto"/>
          </w:divBdr>
        </w:div>
        <w:div w:id="1133715283">
          <w:marLeft w:val="0"/>
          <w:marRight w:val="0"/>
          <w:marTop w:val="0"/>
          <w:marBottom w:val="0"/>
          <w:divBdr>
            <w:top w:val="none" w:sz="0" w:space="0" w:color="auto"/>
            <w:left w:val="none" w:sz="0" w:space="0" w:color="auto"/>
            <w:bottom w:val="none" w:sz="0" w:space="0" w:color="auto"/>
            <w:right w:val="none" w:sz="0" w:space="0" w:color="auto"/>
          </w:divBdr>
        </w:div>
        <w:div w:id="1196192866">
          <w:marLeft w:val="0"/>
          <w:marRight w:val="0"/>
          <w:marTop w:val="0"/>
          <w:marBottom w:val="0"/>
          <w:divBdr>
            <w:top w:val="none" w:sz="0" w:space="0" w:color="auto"/>
            <w:left w:val="none" w:sz="0" w:space="0" w:color="auto"/>
            <w:bottom w:val="none" w:sz="0" w:space="0" w:color="auto"/>
            <w:right w:val="none" w:sz="0" w:space="0" w:color="auto"/>
          </w:divBdr>
        </w:div>
        <w:div w:id="1206865648">
          <w:marLeft w:val="0"/>
          <w:marRight w:val="0"/>
          <w:marTop w:val="0"/>
          <w:marBottom w:val="0"/>
          <w:divBdr>
            <w:top w:val="none" w:sz="0" w:space="0" w:color="auto"/>
            <w:left w:val="none" w:sz="0" w:space="0" w:color="auto"/>
            <w:bottom w:val="none" w:sz="0" w:space="0" w:color="auto"/>
            <w:right w:val="none" w:sz="0" w:space="0" w:color="auto"/>
          </w:divBdr>
        </w:div>
        <w:div w:id="1232040370">
          <w:marLeft w:val="0"/>
          <w:marRight w:val="0"/>
          <w:marTop w:val="0"/>
          <w:marBottom w:val="0"/>
          <w:divBdr>
            <w:top w:val="none" w:sz="0" w:space="0" w:color="auto"/>
            <w:left w:val="none" w:sz="0" w:space="0" w:color="auto"/>
            <w:bottom w:val="none" w:sz="0" w:space="0" w:color="auto"/>
            <w:right w:val="none" w:sz="0" w:space="0" w:color="auto"/>
          </w:divBdr>
        </w:div>
        <w:div w:id="1327198844">
          <w:marLeft w:val="0"/>
          <w:marRight w:val="0"/>
          <w:marTop w:val="0"/>
          <w:marBottom w:val="0"/>
          <w:divBdr>
            <w:top w:val="none" w:sz="0" w:space="0" w:color="auto"/>
            <w:left w:val="none" w:sz="0" w:space="0" w:color="auto"/>
            <w:bottom w:val="none" w:sz="0" w:space="0" w:color="auto"/>
            <w:right w:val="none" w:sz="0" w:space="0" w:color="auto"/>
          </w:divBdr>
        </w:div>
        <w:div w:id="1435707418">
          <w:marLeft w:val="0"/>
          <w:marRight w:val="0"/>
          <w:marTop w:val="0"/>
          <w:marBottom w:val="0"/>
          <w:divBdr>
            <w:top w:val="none" w:sz="0" w:space="0" w:color="auto"/>
            <w:left w:val="none" w:sz="0" w:space="0" w:color="auto"/>
            <w:bottom w:val="none" w:sz="0" w:space="0" w:color="auto"/>
            <w:right w:val="none" w:sz="0" w:space="0" w:color="auto"/>
          </w:divBdr>
        </w:div>
        <w:div w:id="1459949978">
          <w:marLeft w:val="0"/>
          <w:marRight w:val="0"/>
          <w:marTop w:val="0"/>
          <w:marBottom w:val="0"/>
          <w:divBdr>
            <w:top w:val="none" w:sz="0" w:space="0" w:color="auto"/>
            <w:left w:val="none" w:sz="0" w:space="0" w:color="auto"/>
            <w:bottom w:val="none" w:sz="0" w:space="0" w:color="auto"/>
            <w:right w:val="none" w:sz="0" w:space="0" w:color="auto"/>
          </w:divBdr>
        </w:div>
        <w:div w:id="1481917969">
          <w:marLeft w:val="0"/>
          <w:marRight w:val="0"/>
          <w:marTop w:val="0"/>
          <w:marBottom w:val="0"/>
          <w:divBdr>
            <w:top w:val="none" w:sz="0" w:space="0" w:color="auto"/>
            <w:left w:val="none" w:sz="0" w:space="0" w:color="auto"/>
            <w:bottom w:val="none" w:sz="0" w:space="0" w:color="auto"/>
            <w:right w:val="none" w:sz="0" w:space="0" w:color="auto"/>
          </w:divBdr>
        </w:div>
        <w:div w:id="1536427382">
          <w:marLeft w:val="0"/>
          <w:marRight w:val="0"/>
          <w:marTop w:val="0"/>
          <w:marBottom w:val="0"/>
          <w:divBdr>
            <w:top w:val="none" w:sz="0" w:space="0" w:color="auto"/>
            <w:left w:val="none" w:sz="0" w:space="0" w:color="auto"/>
            <w:bottom w:val="none" w:sz="0" w:space="0" w:color="auto"/>
            <w:right w:val="none" w:sz="0" w:space="0" w:color="auto"/>
          </w:divBdr>
        </w:div>
        <w:div w:id="1859388134">
          <w:marLeft w:val="0"/>
          <w:marRight w:val="0"/>
          <w:marTop w:val="0"/>
          <w:marBottom w:val="0"/>
          <w:divBdr>
            <w:top w:val="none" w:sz="0" w:space="0" w:color="auto"/>
            <w:left w:val="none" w:sz="0" w:space="0" w:color="auto"/>
            <w:bottom w:val="none" w:sz="0" w:space="0" w:color="auto"/>
            <w:right w:val="none" w:sz="0" w:space="0" w:color="auto"/>
          </w:divBdr>
        </w:div>
        <w:div w:id="1900899261">
          <w:marLeft w:val="0"/>
          <w:marRight w:val="0"/>
          <w:marTop w:val="0"/>
          <w:marBottom w:val="0"/>
          <w:divBdr>
            <w:top w:val="none" w:sz="0" w:space="0" w:color="auto"/>
            <w:left w:val="none" w:sz="0" w:space="0" w:color="auto"/>
            <w:bottom w:val="none" w:sz="0" w:space="0" w:color="auto"/>
            <w:right w:val="none" w:sz="0" w:space="0" w:color="auto"/>
          </w:divBdr>
        </w:div>
        <w:div w:id="1937244954">
          <w:marLeft w:val="0"/>
          <w:marRight w:val="0"/>
          <w:marTop w:val="0"/>
          <w:marBottom w:val="0"/>
          <w:divBdr>
            <w:top w:val="none" w:sz="0" w:space="0" w:color="auto"/>
            <w:left w:val="none" w:sz="0" w:space="0" w:color="auto"/>
            <w:bottom w:val="none" w:sz="0" w:space="0" w:color="auto"/>
            <w:right w:val="none" w:sz="0" w:space="0" w:color="auto"/>
          </w:divBdr>
        </w:div>
        <w:div w:id="1969387800">
          <w:marLeft w:val="0"/>
          <w:marRight w:val="0"/>
          <w:marTop w:val="0"/>
          <w:marBottom w:val="0"/>
          <w:divBdr>
            <w:top w:val="none" w:sz="0" w:space="0" w:color="auto"/>
            <w:left w:val="none" w:sz="0" w:space="0" w:color="auto"/>
            <w:bottom w:val="none" w:sz="0" w:space="0" w:color="auto"/>
            <w:right w:val="none" w:sz="0" w:space="0" w:color="auto"/>
          </w:divBdr>
        </w:div>
        <w:div w:id="2005275503">
          <w:marLeft w:val="0"/>
          <w:marRight w:val="0"/>
          <w:marTop w:val="0"/>
          <w:marBottom w:val="0"/>
          <w:divBdr>
            <w:top w:val="none" w:sz="0" w:space="0" w:color="auto"/>
            <w:left w:val="none" w:sz="0" w:space="0" w:color="auto"/>
            <w:bottom w:val="none" w:sz="0" w:space="0" w:color="auto"/>
            <w:right w:val="none" w:sz="0" w:space="0" w:color="auto"/>
          </w:divBdr>
        </w:div>
        <w:div w:id="2057272333">
          <w:marLeft w:val="0"/>
          <w:marRight w:val="0"/>
          <w:marTop w:val="0"/>
          <w:marBottom w:val="0"/>
          <w:divBdr>
            <w:top w:val="none" w:sz="0" w:space="0" w:color="auto"/>
            <w:left w:val="none" w:sz="0" w:space="0" w:color="auto"/>
            <w:bottom w:val="none" w:sz="0" w:space="0" w:color="auto"/>
            <w:right w:val="none" w:sz="0" w:space="0" w:color="auto"/>
          </w:divBdr>
        </w:div>
        <w:div w:id="2101490628">
          <w:marLeft w:val="0"/>
          <w:marRight w:val="0"/>
          <w:marTop w:val="0"/>
          <w:marBottom w:val="0"/>
          <w:divBdr>
            <w:top w:val="none" w:sz="0" w:space="0" w:color="auto"/>
            <w:left w:val="none" w:sz="0" w:space="0" w:color="auto"/>
            <w:bottom w:val="none" w:sz="0" w:space="0" w:color="auto"/>
            <w:right w:val="none" w:sz="0" w:space="0" w:color="auto"/>
          </w:divBdr>
        </w:div>
        <w:div w:id="2116053549">
          <w:marLeft w:val="0"/>
          <w:marRight w:val="0"/>
          <w:marTop w:val="0"/>
          <w:marBottom w:val="0"/>
          <w:divBdr>
            <w:top w:val="none" w:sz="0" w:space="0" w:color="auto"/>
            <w:left w:val="none" w:sz="0" w:space="0" w:color="auto"/>
            <w:bottom w:val="none" w:sz="0" w:space="0" w:color="auto"/>
            <w:right w:val="none" w:sz="0" w:space="0" w:color="auto"/>
          </w:divBdr>
        </w:div>
        <w:div w:id="2145536641">
          <w:marLeft w:val="0"/>
          <w:marRight w:val="0"/>
          <w:marTop w:val="0"/>
          <w:marBottom w:val="0"/>
          <w:divBdr>
            <w:top w:val="none" w:sz="0" w:space="0" w:color="auto"/>
            <w:left w:val="none" w:sz="0" w:space="0" w:color="auto"/>
            <w:bottom w:val="none" w:sz="0" w:space="0" w:color="auto"/>
            <w:right w:val="none" w:sz="0" w:space="0" w:color="auto"/>
          </w:divBdr>
        </w:div>
        <w:div w:id="2146504192">
          <w:marLeft w:val="0"/>
          <w:marRight w:val="0"/>
          <w:marTop w:val="0"/>
          <w:marBottom w:val="0"/>
          <w:divBdr>
            <w:top w:val="none" w:sz="0" w:space="0" w:color="auto"/>
            <w:left w:val="none" w:sz="0" w:space="0" w:color="auto"/>
            <w:bottom w:val="none" w:sz="0" w:space="0" w:color="auto"/>
            <w:right w:val="none" w:sz="0" w:space="0" w:color="auto"/>
          </w:divBdr>
        </w:div>
      </w:divsChild>
    </w:div>
    <w:div w:id="904755839">
      <w:bodyDiv w:val="1"/>
      <w:marLeft w:val="0"/>
      <w:marRight w:val="0"/>
      <w:marTop w:val="0"/>
      <w:marBottom w:val="0"/>
      <w:divBdr>
        <w:top w:val="none" w:sz="0" w:space="0" w:color="auto"/>
        <w:left w:val="none" w:sz="0" w:space="0" w:color="auto"/>
        <w:bottom w:val="none" w:sz="0" w:space="0" w:color="auto"/>
        <w:right w:val="none" w:sz="0" w:space="0" w:color="auto"/>
      </w:divBdr>
    </w:div>
    <w:div w:id="1016662694">
      <w:bodyDiv w:val="1"/>
      <w:marLeft w:val="0"/>
      <w:marRight w:val="0"/>
      <w:marTop w:val="0"/>
      <w:marBottom w:val="0"/>
      <w:divBdr>
        <w:top w:val="none" w:sz="0" w:space="0" w:color="auto"/>
        <w:left w:val="none" w:sz="0" w:space="0" w:color="auto"/>
        <w:bottom w:val="none" w:sz="0" w:space="0" w:color="auto"/>
        <w:right w:val="none" w:sz="0" w:space="0" w:color="auto"/>
      </w:divBdr>
    </w:div>
    <w:div w:id="1024750991">
      <w:bodyDiv w:val="1"/>
      <w:marLeft w:val="0"/>
      <w:marRight w:val="0"/>
      <w:marTop w:val="0"/>
      <w:marBottom w:val="0"/>
      <w:divBdr>
        <w:top w:val="none" w:sz="0" w:space="0" w:color="auto"/>
        <w:left w:val="none" w:sz="0" w:space="0" w:color="auto"/>
        <w:bottom w:val="none" w:sz="0" w:space="0" w:color="auto"/>
        <w:right w:val="none" w:sz="0" w:space="0" w:color="auto"/>
      </w:divBdr>
    </w:div>
    <w:div w:id="1031108120">
      <w:bodyDiv w:val="1"/>
      <w:marLeft w:val="0"/>
      <w:marRight w:val="0"/>
      <w:marTop w:val="0"/>
      <w:marBottom w:val="0"/>
      <w:divBdr>
        <w:top w:val="none" w:sz="0" w:space="0" w:color="auto"/>
        <w:left w:val="none" w:sz="0" w:space="0" w:color="auto"/>
        <w:bottom w:val="none" w:sz="0" w:space="0" w:color="auto"/>
        <w:right w:val="none" w:sz="0" w:space="0" w:color="auto"/>
      </w:divBdr>
    </w:div>
    <w:div w:id="1179779143">
      <w:bodyDiv w:val="1"/>
      <w:marLeft w:val="0"/>
      <w:marRight w:val="0"/>
      <w:marTop w:val="0"/>
      <w:marBottom w:val="0"/>
      <w:divBdr>
        <w:top w:val="none" w:sz="0" w:space="0" w:color="auto"/>
        <w:left w:val="none" w:sz="0" w:space="0" w:color="auto"/>
        <w:bottom w:val="none" w:sz="0" w:space="0" w:color="auto"/>
        <w:right w:val="none" w:sz="0" w:space="0" w:color="auto"/>
      </w:divBdr>
    </w:div>
    <w:div w:id="1249803037">
      <w:bodyDiv w:val="1"/>
      <w:marLeft w:val="0"/>
      <w:marRight w:val="0"/>
      <w:marTop w:val="0"/>
      <w:marBottom w:val="0"/>
      <w:divBdr>
        <w:top w:val="none" w:sz="0" w:space="0" w:color="auto"/>
        <w:left w:val="none" w:sz="0" w:space="0" w:color="auto"/>
        <w:bottom w:val="none" w:sz="0" w:space="0" w:color="auto"/>
        <w:right w:val="none" w:sz="0" w:space="0" w:color="auto"/>
      </w:divBdr>
    </w:div>
    <w:div w:id="1310398647">
      <w:bodyDiv w:val="1"/>
      <w:marLeft w:val="0"/>
      <w:marRight w:val="0"/>
      <w:marTop w:val="0"/>
      <w:marBottom w:val="0"/>
      <w:divBdr>
        <w:top w:val="none" w:sz="0" w:space="0" w:color="auto"/>
        <w:left w:val="none" w:sz="0" w:space="0" w:color="auto"/>
        <w:bottom w:val="none" w:sz="0" w:space="0" w:color="auto"/>
        <w:right w:val="none" w:sz="0" w:space="0" w:color="auto"/>
      </w:divBdr>
      <w:divsChild>
        <w:div w:id="65343428">
          <w:marLeft w:val="0"/>
          <w:marRight w:val="0"/>
          <w:marTop w:val="0"/>
          <w:marBottom w:val="0"/>
          <w:divBdr>
            <w:top w:val="none" w:sz="0" w:space="0" w:color="auto"/>
            <w:left w:val="none" w:sz="0" w:space="0" w:color="auto"/>
            <w:bottom w:val="none" w:sz="0" w:space="0" w:color="auto"/>
            <w:right w:val="none" w:sz="0" w:space="0" w:color="auto"/>
          </w:divBdr>
        </w:div>
        <w:div w:id="69812188">
          <w:marLeft w:val="0"/>
          <w:marRight w:val="0"/>
          <w:marTop w:val="0"/>
          <w:marBottom w:val="0"/>
          <w:divBdr>
            <w:top w:val="none" w:sz="0" w:space="0" w:color="auto"/>
            <w:left w:val="none" w:sz="0" w:space="0" w:color="auto"/>
            <w:bottom w:val="none" w:sz="0" w:space="0" w:color="auto"/>
            <w:right w:val="none" w:sz="0" w:space="0" w:color="auto"/>
          </w:divBdr>
        </w:div>
        <w:div w:id="83721783">
          <w:marLeft w:val="0"/>
          <w:marRight w:val="0"/>
          <w:marTop w:val="0"/>
          <w:marBottom w:val="0"/>
          <w:divBdr>
            <w:top w:val="none" w:sz="0" w:space="0" w:color="auto"/>
            <w:left w:val="none" w:sz="0" w:space="0" w:color="auto"/>
            <w:bottom w:val="none" w:sz="0" w:space="0" w:color="auto"/>
            <w:right w:val="none" w:sz="0" w:space="0" w:color="auto"/>
          </w:divBdr>
        </w:div>
        <w:div w:id="92628017">
          <w:marLeft w:val="0"/>
          <w:marRight w:val="0"/>
          <w:marTop w:val="0"/>
          <w:marBottom w:val="0"/>
          <w:divBdr>
            <w:top w:val="none" w:sz="0" w:space="0" w:color="auto"/>
            <w:left w:val="none" w:sz="0" w:space="0" w:color="auto"/>
            <w:bottom w:val="none" w:sz="0" w:space="0" w:color="auto"/>
            <w:right w:val="none" w:sz="0" w:space="0" w:color="auto"/>
          </w:divBdr>
        </w:div>
        <w:div w:id="247275027">
          <w:marLeft w:val="0"/>
          <w:marRight w:val="0"/>
          <w:marTop w:val="0"/>
          <w:marBottom w:val="0"/>
          <w:divBdr>
            <w:top w:val="none" w:sz="0" w:space="0" w:color="auto"/>
            <w:left w:val="none" w:sz="0" w:space="0" w:color="auto"/>
            <w:bottom w:val="none" w:sz="0" w:space="0" w:color="auto"/>
            <w:right w:val="none" w:sz="0" w:space="0" w:color="auto"/>
          </w:divBdr>
        </w:div>
        <w:div w:id="345789295">
          <w:marLeft w:val="0"/>
          <w:marRight w:val="0"/>
          <w:marTop w:val="0"/>
          <w:marBottom w:val="0"/>
          <w:divBdr>
            <w:top w:val="none" w:sz="0" w:space="0" w:color="auto"/>
            <w:left w:val="none" w:sz="0" w:space="0" w:color="auto"/>
            <w:bottom w:val="none" w:sz="0" w:space="0" w:color="auto"/>
            <w:right w:val="none" w:sz="0" w:space="0" w:color="auto"/>
          </w:divBdr>
        </w:div>
        <w:div w:id="365370794">
          <w:marLeft w:val="0"/>
          <w:marRight w:val="0"/>
          <w:marTop w:val="0"/>
          <w:marBottom w:val="0"/>
          <w:divBdr>
            <w:top w:val="none" w:sz="0" w:space="0" w:color="auto"/>
            <w:left w:val="none" w:sz="0" w:space="0" w:color="auto"/>
            <w:bottom w:val="none" w:sz="0" w:space="0" w:color="auto"/>
            <w:right w:val="none" w:sz="0" w:space="0" w:color="auto"/>
          </w:divBdr>
        </w:div>
        <w:div w:id="528877420">
          <w:marLeft w:val="0"/>
          <w:marRight w:val="0"/>
          <w:marTop w:val="0"/>
          <w:marBottom w:val="0"/>
          <w:divBdr>
            <w:top w:val="none" w:sz="0" w:space="0" w:color="auto"/>
            <w:left w:val="none" w:sz="0" w:space="0" w:color="auto"/>
            <w:bottom w:val="none" w:sz="0" w:space="0" w:color="auto"/>
            <w:right w:val="none" w:sz="0" w:space="0" w:color="auto"/>
          </w:divBdr>
        </w:div>
        <w:div w:id="555434544">
          <w:marLeft w:val="0"/>
          <w:marRight w:val="0"/>
          <w:marTop w:val="0"/>
          <w:marBottom w:val="0"/>
          <w:divBdr>
            <w:top w:val="none" w:sz="0" w:space="0" w:color="auto"/>
            <w:left w:val="none" w:sz="0" w:space="0" w:color="auto"/>
            <w:bottom w:val="none" w:sz="0" w:space="0" w:color="auto"/>
            <w:right w:val="none" w:sz="0" w:space="0" w:color="auto"/>
          </w:divBdr>
        </w:div>
        <w:div w:id="608974175">
          <w:marLeft w:val="0"/>
          <w:marRight w:val="0"/>
          <w:marTop w:val="0"/>
          <w:marBottom w:val="0"/>
          <w:divBdr>
            <w:top w:val="none" w:sz="0" w:space="0" w:color="auto"/>
            <w:left w:val="none" w:sz="0" w:space="0" w:color="auto"/>
            <w:bottom w:val="none" w:sz="0" w:space="0" w:color="auto"/>
            <w:right w:val="none" w:sz="0" w:space="0" w:color="auto"/>
          </w:divBdr>
        </w:div>
        <w:div w:id="617226283">
          <w:marLeft w:val="0"/>
          <w:marRight w:val="0"/>
          <w:marTop w:val="0"/>
          <w:marBottom w:val="0"/>
          <w:divBdr>
            <w:top w:val="none" w:sz="0" w:space="0" w:color="auto"/>
            <w:left w:val="none" w:sz="0" w:space="0" w:color="auto"/>
            <w:bottom w:val="none" w:sz="0" w:space="0" w:color="auto"/>
            <w:right w:val="none" w:sz="0" w:space="0" w:color="auto"/>
          </w:divBdr>
        </w:div>
        <w:div w:id="646054914">
          <w:marLeft w:val="0"/>
          <w:marRight w:val="0"/>
          <w:marTop w:val="0"/>
          <w:marBottom w:val="0"/>
          <w:divBdr>
            <w:top w:val="none" w:sz="0" w:space="0" w:color="auto"/>
            <w:left w:val="none" w:sz="0" w:space="0" w:color="auto"/>
            <w:bottom w:val="none" w:sz="0" w:space="0" w:color="auto"/>
            <w:right w:val="none" w:sz="0" w:space="0" w:color="auto"/>
          </w:divBdr>
        </w:div>
        <w:div w:id="652830657">
          <w:marLeft w:val="0"/>
          <w:marRight w:val="0"/>
          <w:marTop w:val="0"/>
          <w:marBottom w:val="0"/>
          <w:divBdr>
            <w:top w:val="none" w:sz="0" w:space="0" w:color="auto"/>
            <w:left w:val="none" w:sz="0" w:space="0" w:color="auto"/>
            <w:bottom w:val="none" w:sz="0" w:space="0" w:color="auto"/>
            <w:right w:val="none" w:sz="0" w:space="0" w:color="auto"/>
          </w:divBdr>
        </w:div>
        <w:div w:id="657465792">
          <w:marLeft w:val="0"/>
          <w:marRight w:val="0"/>
          <w:marTop w:val="0"/>
          <w:marBottom w:val="0"/>
          <w:divBdr>
            <w:top w:val="none" w:sz="0" w:space="0" w:color="auto"/>
            <w:left w:val="none" w:sz="0" w:space="0" w:color="auto"/>
            <w:bottom w:val="none" w:sz="0" w:space="0" w:color="auto"/>
            <w:right w:val="none" w:sz="0" w:space="0" w:color="auto"/>
          </w:divBdr>
        </w:div>
        <w:div w:id="673342211">
          <w:marLeft w:val="0"/>
          <w:marRight w:val="0"/>
          <w:marTop w:val="0"/>
          <w:marBottom w:val="0"/>
          <w:divBdr>
            <w:top w:val="none" w:sz="0" w:space="0" w:color="auto"/>
            <w:left w:val="none" w:sz="0" w:space="0" w:color="auto"/>
            <w:bottom w:val="none" w:sz="0" w:space="0" w:color="auto"/>
            <w:right w:val="none" w:sz="0" w:space="0" w:color="auto"/>
          </w:divBdr>
        </w:div>
        <w:div w:id="673535955">
          <w:marLeft w:val="0"/>
          <w:marRight w:val="0"/>
          <w:marTop w:val="0"/>
          <w:marBottom w:val="0"/>
          <w:divBdr>
            <w:top w:val="none" w:sz="0" w:space="0" w:color="auto"/>
            <w:left w:val="none" w:sz="0" w:space="0" w:color="auto"/>
            <w:bottom w:val="none" w:sz="0" w:space="0" w:color="auto"/>
            <w:right w:val="none" w:sz="0" w:space="0" w:color="auto"/>
          </w:divBdr>
        </w:div>
        <w:div w:id="777988085">
          <w:marLeft w:val="0"/>
          <w:marRight w:val="0"/>
          <w:marTop w:val="0"/>
          <w:marBottom w:val="0"/>
          <w:divBdr>
            <w:top w:val="none" w:sz="0" w:space="0" w:color="auto"/>
            <w:left w:val="none" w:sz="0" w:space="0" w:color="auto"/>
            <w:bottom w:val="none" w:sz="0" w:space="0" w:color="auto"/>
            <w:right w:val="none" w:sz="0" w:space="0" w:color="auto"/>
          </w:divBdr>
        </w:div>
        <w:div w:id="837355316">
          <w:marLeft w:val="0"/>
          <w:marRight w:val="0"/>
          <w:marTop w:val="0"/>
          <w:marBottom w:val="0"/>
          <w:divBdr>
            <w:top w:val="none" w:sz="0" w:space="0" w:color="auto"/>
            <w:left w:val="none" w:sz="0" w:space="0" w:color="auto"/>
            <w:bottom w:val="none" w:sz="0" w:space="0" w:color="auto"/>
            <w:right w:val="none" w:sz="0" w:space="0" w:color="auto"/>
          </w:divBdr>
        </w:div>
        <w:div w:id="953757006">
          <w:marLeft w:val="0"/>
          <w:marRight w:val="0"/>
          <w:marTop w:val="0"/>
          <w:marBottom w:val="0"/>
          <w:divBdr>
            <w:top w:val="none" w:sz="0" w:space="0" w:color="auto"/>
            <w:left w:val="none" w:sz="0" w:space="0" w:color="auto"/>
            <w:bottom w:val="none" w:sz="0" w:space="0" w:color="auto"/>
            <w:right w:val="none" w:sz="0" w:space="0" w:color="auto"/>
          </w:divBdr>
        </w:div>
        <w:div w:id="966277175">
          <w:marLeft w:val="0"/>
          <w:marRight w:val="0"/>
          <w:marTop w:val="0"/>
          <w:marBottom w:val="0"/>
          <w:divBdr>
            <w:top w:val="none" w:sz="0" w:space="0" w:color="auto"/>
            <w:left w:val="none" w:sz="0" w:space="0" w:color="auto"/>
            <w:bottom w:val="none" w:sz="0" w:space="0" w:color="auto"/>
            <w:right w:val="none" w:sz="0" w:space="0" w:color="auto"/>
          </w:divBdr>
        </w:div>
        <w:div w:id="998656456">
          <w:marLeft w:val="0"/>
          <w:marRight w:val="0"/>
          <w:marTop w:val="0"/>
          <w:marBottom w:val="0"/>
          <w:divBdr>
            <w:top w:val="none" w:sz="0" w:space="0" w:color="auto"/>
            <w:left w:val="none" w:sz="0" w:space="0" w:color="auto"/>
            <w:bottom w:val="none" w:sz="0" w:space="0" w:color="auto"/>
            <w:right w:val="none" w:sz="0" w:space="0" w:color="auto"/>
          </w:divBdr>
        </w:div>
        <w:div w:id="998995806">
          <w:marLeft w:val="0"/>
          <w:marRight w:val="0"/>
          <w:marTop w:val="0"/>
          <w:marBottom w:val="0"/>
          <w:divBdr>
            <w:top w:val="none" w:sz="0" w:space="0" w:color="auto"/>
            <w:left w:val="none" w:sz="0" w:space="0" w:color="auto"/>
            <w:bottom w:val="none" w:sz="0" w:space="0" w:color="auto"/>
            <w:right w:val="none" w:sz="0" w:space="0" w:color="auto"/>
          </w:divBdr>
        </w:div>
        <w:div w:id="1011029415">
          <w:marLeft w:val="0"/>
          <w:marRight w:val="0"/>
          <w:marTop w:val="0"/>
          <w:marBottom w:val="0"/>
          <w:divBdr>
            <w:top w:val="none" w:sz="0" w:space="0" w:color="auto"/>
            <w:left w:val="none" w:sz="0" w:space="0" w:color="auto"/>
            <w:bottom w:val="none" w:sz="0" w:space="0" w:color="auto"/>
            <w:right w:val="none" w:sz="0" w:space="0" w:color="auto"/>
          </w:divBdr>
        </w:div>
        <w:div w:id="1073309288">
          <w:marLeft w:val="0"/>
          <w:marRight w:val="0"/>
          <w:marTop w:val="0"/>
          <w:marBottom w:val="0"/>
          <w:divBdr>
            <w:top w:val="none" w:sz="0" w:space="0" w:color="auto"/>
            <w:left w:val="none" w:sz="0" w:space="0" w:color="auto"/>
            <w:bottom w:val="none" w:sz="0" w:space="0" w:color="auto"/>
            <w:right w:val="none" w:sz="0" w:space="0" w:color="auto"/>
          </w:divBdr>
        </w:div>
        <w:div w:id="1101730178">
          <w:marLeft w:val="0"/>
          <w:marRight w:val="0"/>
          <w:marTop w:val="0"/>
          <w:marBottom w:val="0"/>
          <w:divBdr>
            <w:top w:val="none" w:sz="0" w:space="0" w:color="auto"/>
            <w:left w:val="none" w:sz="0" w:space="0" w:color="auto"/>
            <w:bottom w:val="none" w:sz="0" w:space="0" w:color="auto"/>
            <w:right w:val="none" w:sz="0" w:space="0" w:color="auto"/>
          </w:divBdr>
        </w:div>
        <w:div w:id="1112827141">
          <w:marLeft w:val="0"/>
          <w:marRight w:val="0"/>
          <w:marTop w:val="0"/>
          <w:marBottom w:val="0"/>
          <w:divBdr>
            <w:top w:val="none" w:sz="0" w:space="0" w:color="auto"/>
            <w:left w:val="none" w:sz="0" w:space="0" w:color="auto"/>
            <w:bottom w:val="none" w:sz="0" w:space="0" w:color="auto"/>
            <w:right w:val="none" w:sz="0" w:space="0" w:color="auto"/>
          </w:divBdr>
        </w:div>
        <w:div w:id="1127699640">
          <w:marLeft w:val="0"/>
          <w:marRight w:val="0"/>
          <w:marTop w:val="0"/>
          <w:marBottom w:val="0"/>
          <w:divBdr>
            <w:top w:val="none" w:sz="0" w:space="0" w:color="auto"/>
            <w:left w:val="none" w:sz="0" w:space="0" w:color="auto"/>
            <w:bottom w:val="none" w:sz="0" w:space="0" w:color="auto"/>
            <w:right w:val="none" w:sz="0" w:space="0" w:color="auto"/>
          </w:divBdr>
        </w:div>
        <w:div w:id="1176267666">
          <w:marLeft w:val="0"/>
          <w:marRight w:val="0"/>
          <w:marTop w:val="0"/>
          <w:marBottom w:val="0"/>
          <w:divBdr>
            <w:top w:val="none" w:sz="0" w:space="0" w:color="auto"/>
            <w:left w:val="none" w:sz="0" w:space="0" w:color="auto"/>
            <w:bottom w:val="none" w:sz="0" w:space="0" w:color="auto"/>
            <w:right w:val="none" w:sz="0" w:space="0" w:color="auto"/>
          </w:divBdr>
        </w:div>
        <w:div w:id="1181625218">
          <w:marLeft w:val="0"/>
          <w:marRight w:val="0"/>
          <w:marTop w:val="0"/>
          <w:marBottom w:val="0"/>
          <w:divBdr>
            <w:top w:val="none" w:sz="0" w:space="0" w:color="auto"/>
            <w:left w:val="none" w:sz="0" w:space="0" w:color="auto"/>
            <w:bottom w:val="none" w:sz="0" w:space="0" w:color="auto"/>
            <w:right w:val="none" w:sz="0" w:space="0" w:color="auto"/>
          </w:divBdr>
        </w:div>
        <w:div w:id="1282346638">
          <w:marLeft w:val="0"/>
          <w:marRight w:val="0"/>
          <w:marTop w:val="0"/>
          <w:marBottom w:val="0"/>
          <w:divBdr>
            <w:top w:val="none" w:sz="0" w:space="0" w:color="auto"/>
            <w:left w:val="none" w:sz="0" w:space="0" w:color="auto"/>
            <w:bottom w:val="none" w:sz="0" w:space="0" w:color="auto"/>
            <w:right w:val="none" w:sz="0" w:space="0" w:color="auto"/>
          </w:divBdr>
        </w:div>
        <w:div w:id="1310744396">
          <w:marLeft w:val="0"/>
          <w:marRight w:val="0"/>
          <w:marTop w:val="0"/>
          <w:marBottom w:val="0"/>
          <w:divBdr>
            <w:top w:val="none" w:sz="0" w:space="0" w:color="auto"/>
            <w:left w:val="none" w:sz="0" w:space="0" w:color="auto"/>
            <w:bottom w:val="none" w:sz="0" w:space="0" w:color="auto"/>
            <w:right w:val="none" w:sz="0" w:space="0" w:color="auto"/>
          </w:divBdr>
        </w:div>
        <w:div w:id="1333333458">
          <w:marLeft w:val="0"/>
          <w:marRight w:val="0"/>
          <w:marTop w:val="0"/>
          <w:marBottom w:val="0"/>
          <w:divBdr>
            <w:top w:val="none" w:sz="0" w:space="0" w:color="auto"/>
            <w:left w:val="none" w:sz="0" w:space="0" w:color="auto"/>
            <w:bottom w:val="none" w:sz="0" w:space="0" w:color="auto"/>
            <w:right w:val="none" w:sz="0" w:space="0" w:color="auto"/>
          </w:divBdr>
        </w:div>
        <w:div w:id="1373848487">
          <w:marLeft w:val="0"/>
          <w:marRight w:val="0"/>
          <w:marTop w:val="0"/>
          <w:marBottom w:val="0"/>
          <w:divBdr>
            <w:top w:val="none" w:sz="0" w:space="0" w:color="auto"/>
            <w:left w:val="none" w:sz="0" w:space="0" w:color="auto"/>
            <w:bottom w:val="none" w:sz="0" w:space="0" w:color="auto"/>
            <w:right w:val="none" w:sz="0" w:space="0" w:color="auto"/>
          </w:divBdr>
        </w:div>
        <w:div w:id="1431197373">
          <w:marLeft w:val="0"/>
          <w:marRight w:val="0"/>
          <w:marTop w:val="0"/>
          <w:marBottom w:val="0"/>
          <w:divBdr>
            <w:top w:val="none" w:sz="0" w:space="0" w:color="auto"/>
            <w:left w:val="none" w:sz="0" w:space="0" w:color="auto"/>
            <w:bottom w:val="none" w:sz="0" w:space="0" w:color="auto"/>
            <w:right w:val="none" w:sz="0" w:space="0" w:color="auto"/>
          </w:divBdr>
        </w:div>
        <w:div w:id="1522084095">
          <w:marLeft w:val="0"/>
          <w:marRight w:val="0"/>
          <w:marTop w:val="0"/>
          <w:marBottom w:val="0"/>
          <w:divBdr>
            <w:top w:val="none" w:sz="0" w:space="0" w:color="auto"/>
            <w:left w:val="none" w:sz="0" w:space="0" w:color="auto"/>
            <w:bottom w:val="none" w:sz="0" w:space="0" w:color="auto"/>
            <w:right w:val="none" w:sz="0" w:space="0" w:color="auto"/>
          </w:divBdr>
        </w:div>
        <w:div w:id="1528174414">
          <w:marLeft w:val="0"/>
          <w:marRight w:val="0"/>
          <w:marTop w:val="0"/>
          <w:marBottom w:val="0"/>
          <w:divBdr>
            <w:top w:val="none" w:sz="0" w:space="0" w:color="auto"/>
            <w:left w:val="none" w:sz="0" w:space="0" w:color="auto"/>
            <w:bottom w:val="none" w:sz="0" w:space="0" w:color="auto"/>
            <w:right w:val="none" w:sz="0" w:space="0" w:color="auto"/>
          </w:divBdr>
        </w:div>
        <w:div w:id="1553812240">
          <w:marLeft w:val="0"/>
          <w:marRight w:val="0"/>
          <w:marTop w:val="0"/>
          <w:marBottom w:val="0"/>
          <w:divBdr>
            <w:top w:val="none" w:sz="0" w:space="0" w:color="auto"/>
            <w:left w:val="none" w:sz="0" w:space="0" w:color="auto"/>
            <w:bottom w:val="none" w:sz="0" w:space="0" w:color="auto"/>
            <w:right w:val="none" w:sz="0" w:space="0" w:color="auto"/>
          </w:divBdr>
        </w:div>
        <w:div w:id="1582174222">
          <w:marLeft w:val="0"/>
          <w:marRight w:val="0"/>
          <w:marTop w:val="0"/>
          <w:marBottom w:val="0"/>
          <w:divBdr>
            <w:top w:val="none" w:sz="0" w:space="0" w:color="auto"/>
            <w:left w:val="none" w:sz="0" w:space="0" w:color="auto"/>
            <w:bottom w:val="none" w:sz="0" w:space="0" w:color="auto"/>
            <w:right w:val="none" w:sz="0" w:space="0" w:color="auto"/>
          </w:divBdr>
        </w:div>
        <w:div w:id="1725564113">
          <w:marLeft w:val="0"/>
          <w:marRight w:val="0"/>
          <w:marTop w:val="0"/>
          <w:marBottom w:val="0"/>
          <w:divBdr>
            <w:top w:val="none" w:sz="0" w:space="0" w:color="auto"/>
            <w:left w:val="none" w:sz="0" w:space="0" w:color="auto"/>
            <w:bottom w:val="none" w:sz="0" w:space="0" w:color="auto"/>
            <w:right w:val="none" w:sz="0" w:space="0" w:color="auto"/>
          </w:divBdr>
        </w:div>
        <w:div w:id="1746108243">
          <w:marLeft w:val="0"/>
          <w:marRight w:val="0"/>
          <w:marTop w:val="0"/>
          <w:marBottom w:val="0"/>
          <w:divBdr>
            <w:top w:val="none" w:sz="0" w:space="0" w:color="auto"/>
            <w:left w:val="none" w:sz="0" w:space="0" w:color="auto"/>
            <w:bottom w:val="none" w:sz="0" w:space="0" w:color="auto"/>
            <w:right w:val="none" w:sz="0" w:space="0" w:color="auto"/>
          </w:divBdr>
        </w:div>
        <w:div w:id="2105686108">
          <w:marLeft w:val="0"/>
          <w:marRight w:val="0"/>
          <w:marTop w:val="0"/>
          <w:marBottom w:val="0"/>
          <w:divBdr>
            <w:top w:val="none" w:sz="0" w:space="0" w:color="auto"/>
            <w:left w:val="none" w:sz="0" w:space="0" w:color="auto"/>
            <w:bottom w:val="none" w:sz="0" w:space="0" w:color="auto"/>
            <w:right w:val="none" w:sz="0" w:space="0" w:color="auto"/>
          </w:divBdr>
        </w:div>
      </w:divsChild>
    </w:div>
    <w:div w:id="1326783136">
      <w:bodyDiv w:val="1"/>
      <w:marLeft w:val="0"/>
      <w:marRight w:val="0"/>
      <w:marTop w:val="0"/>
      <w:marBottom w:val="0"/>
      <w:divBdr>
        <w:top w:val="none" w:sz="0" w:space="0" w:color="auto"/>
        <w:left w:val="none" w:sz="0" w:space="0" w:color="auto"/>
        <w:bottom w:val="none" w:sz="0" w:space="0" w:color="auto"/>
        <w:right w:val="none" w:sz="0" w:space="0" w:color="auto"/>
      </w:divBdr>
      <w:divsChild>
        <w:div w:id="2037001101">
          <w:marLeft w:val="0"/>
          <w:marRight w:val="0"/>
          <w:marTop w:val="0"/>
          <w:marBottom w:val="0"/>
          <w:divBdr>
            <w:top w:val="none" w:sz="0" w:space="0" w:color="auto"/>
            <w:left w:val="none" w:sz="0" w:space="0" w:color="auto"/>
            <w:bottom w:val="none" w:sz="0" w:space="0" w:color="auto"/>
            <w:right w:val="none" w:sz="0" w:space="0" w:color="auto"/>
          </w:divBdr>
          <w:divsChild>
            <w:div w:id="900482520">
              <w:marLeft w:val="0"/>
              <w:marRight w:val="0"/>
              <w:marTop w:val="0"/>
              <w:marBottom w:val="0"/>
              <w:divBdr>
                <w:top w:val="none" w:sz="0" w:space="0" w:color="auto"/>
                <w:left w:val="none" w:sz="0" w:space="0" w:color="auto"/>
                <w:bottom w:val="none" w:sz="0" w:space="0" w:color="auto"/>
                <w:right w:val="none" w:sz="0" w:space="0" w:color="auto"/>
              </w:divBdr>
            </w:div>
            <w:div w:id="198156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79437">
      <w:bodyDiv w:val="1"/>
      <w:marLeft w:val="0"/>
      <w:marRight w:val="0"/>
      <w:marTop w:val="0"/>
      <w:marBottom w:val="0"/>
      <w:divBdr>
        <w:top w:val="none" w:sz="0" w:space="0" w:color="auto"/>
        <w:left w:val="none" w:sz="0" w:space="0" w:color="auto"/>
        <w:bottom w:val="none" w:sz="0" w:space="0" w:color="auto"/>
        <w:right w:val="none" w:sz="0" w:space="0" w:color="auto"/>
      </w:divBdr>
      <w:divsChild>
        <w:div w:id="1930381">
          <w:marLeft w:val="0"/>
          <w:marRight w:val="0"/>
          <w:marTop w:val="0"/>
          <w:marBottom w:val="0"/>
          <w:divBdr>
            <w:top w:val="none" w:sz="0" w:space="0" w:color="auto"/>
            <w:left w:val="none" w:sz="0" w:space="0" w:color="auto"/>
            <w:bottom w:val="none" w:sz="0" w:space="0" w:color="auto"/>
            <w:right w:val="none" w:sz="0" w:space="0" w:color="auto"/>
          </w:divBdr>
        </w:div>
        <w:div w:id="81878531">
          <w:marLeft w:val="0"/>
          <w:marRight w:val="0"/>
          <w:marTop w:val="0"/>
          <w:marBottom w:val="0"/>
          <w:divBdr>
            <w:top w:val="none" w:sz="0" w:space="0" w:color="auto"/>
            <w:left w:val="none" w:sz="0" w:space="0" w:color="auto"/>
            <w:bottom w:val="none" w:sz="0" w:space="0" w:color="auto"/>
            <w:right w:val="none" w:sz="0" w:space="0" w:color="auto"/>
          </w:divBdr>
        </w:div>
        <w:div w:id="87776403">
          <w:marLeft w:val="0"/>
          <w:marRight w:val="0"/>
          <w:marTop w:val="0"/>
          <w:marBottom w:val="0"/>
          <w:divBdr>
            <w:top w:val="none" w:sz="0" w:space="0" w:color="auto"/>
            <w:left w:val="none" w:sz="0" w:space="0" w:color="auto"/>
            <w:bottom w:val="none" w:sz="0" w:space="0" w:color="auto"/>
            <w:right w:val="none" w:sz="0" w:space="0" w:color="auto"/>
          </w:divBdr>
        </w:div>
        <w:div w:id="97408058">
          <w:marLeft w:val="0"/>
          <w:marRight w:val="0"/>
          <w:marTop w:val="0"/>
          <w:marBottom w:val="0"/>
          <w:divBdr>
            <w:top w:val="none" w:sz="0" w:space="0" w:color="auto"/>
            <w:left w:val="none" w:sz="0" w:space="0" w:color="auto"/>
            <w:bottom w:val="none" w:sz="0" w:space="0" w:color="auto"/>
            <w:right w:val="none" w:sz="0" w:space="0" w:color="auto"/>
          </w:divBdr>
        </w:div>
        <w:div w:id="105971999">
          <w:marLeft w:val="0"/>
          <w:marRight w:val="0"/>
          <w:marTop w:val="0"/>
          <w:marBottom w:val="0"/>
          <w:divBdr>
            <w:top w:val="none" w:sz="0" w:space="0" w:color="auto"/>
            <w:left w:val="none" w:sz="0" w:space="0" w:color="auto"/>
            <w:bottom w:val="none" w:sz="0" w:space="0" w:color="auto"/>
            <w:right w:val="none" w:sz="0" w:space="0" w:color="auto"/>
          </w:divBdr>
        </w:div>
        <w:div w:id="115829915">
          <w:marLeft w:val="0"/>
          <w:marRight w:val="0"/>
          <w:marTop w:val="0"/>
          <w:marBottom w:val="0"/>
          <w:divBdr>
            <w:top w:val="none" w:sz="0" w:space="0" w:color="auto"/>
            <w:left w:val="none" w:sz="0" w:space="0" w:color="auto"/>
            <w:bottom w:val="none" w:sz="0" w:space="0" w:color="auto"/>
            <w:right w:val="none" w:sz="0" w:space="0" w:color="auto"/>
          </w:divBdr>
        </w:div>
        <w:div w:id="147795396">
          <w:marLeft w:val="0"/>
          <w:marRight w:val="0"/>
          <w:marTop w:val="0"/>
          <w:marBottom w:val="0"/>
          <w:divBdr>
            <w:top w:val="none" w:sz="0" w:space="0" w:color="auto"/>
            <w:left w:val="none" w:sz="0" w:space="0" w:color="auto"/>
            <w:bottom w:val="none" w:sz="0" w:space="0" w:color="auto"/>
            <w:right w:val="none" w:sz="0" w:space="0" w:color="auto"/>
          </w:divBdr>
        </w:div>
        <w:div w:id="177815506">
          <w:marLeft w:val="0"/>
          <w:marRight w:val="0"/>
          <w:marTop w:val="0"/>
          <w:marBottom w:val="0"/>
          <w:divBdr>
            <w:top w:val="none" w:sz="0" w:space="0" w:color="auto"/>
            <w:left w:val="none" w:sz="0" w:space="0" w:color="auto"/>
            <w:bottom w:val="none" w:sz="0" w:space="0" w:color="auto"/>
            <w:right w:val="none" w:sz="0" w:space="0" w:color="auto"/>
          </w:divBdr>
        </w:div>
        <w:div w:id="303000953">
          <w:marLeft w:val="0"/>
          <w:marRight w:val="0"/>
          <w:marTop w:val="0"/>
          <w:marBottom w:val="0"/>
          <w:divBdr>
            <w:top w:val="none" w:sz="0" w:space="0" w:color="auto"/>
            <w:left w:val="none" w:sz="0" w:space="0" w:color="auto"/>
            <w:bottom w:val="none" w:sz="0" w:space="0" w:color="auto"/>
            <w:right w:val="none" w:sz="0" w:space="0" w:color="auto"/>
          </w:divBdr>
        </w:div>
        <w:div w:id="336228030">
          <w:marLeft w:val="0"/>
          <w:marRight w:val="0"/>
          <w:marTop w:val="0"/>
          <w:marBottom w:val="0"/>
          <w:divBdr>
            <w:top w:val="none" w:sz="0" w:space="0" w:color="auto"/>
            <w:left w:val="none" w:sz="0" w:space="0" w:color="auto"/>
            <w:bottom w:val="none" w:sz="0" w:space="0" w:color="auto"/>
            <w:right w:val="none" w:sz="0" w:space="0" w:color="auto"/>
          </w:divBdr>
        </w:div>
        <w:div w:id="421687910">
          <w:marLeft w:val="0"/>
          <w:marRight w:val="0"/>
          <w:marTop w:val="0"/>
          <w:marBottom w:val="0"/>
          <w:divBdr>
            <w:top w:val="none" w:sz="0" w:space="0" w:color="auto"/>
            <w:left w:val="none" w:sz="0" w:space="0" w:color="auto"/>
            <w:bottom w:val="none" w:sz="0" w:space="0" w:color="auto"/>
            <w:right w:val="none" w:sz="0" w:space="0" w:color="auto"/>
          </w:divBdr>
        </w:div>
        <w:div w:id="434132175">
          <w:marLeft w:val="0"/>
          <w:marRight w:val="0"/>
          <w:marTop w:val="0"/>
          <w:marBottom w:val="0"/>
          <w:divBdr>
            <w:top w:val="none" w:sz="0" w:space="0" w:color="auto"/>
            <w:left w:val="none" w:sz="0" w:space="0" w:color="auto"/>
            <w:bottom w:val="none" w:sz="0" w:space="0" w:color="auto"/>
            <w:right w:val="none" w:sz="0" w:space="0" w:color="auto"/>
          </w:divBdr>
        </w:div>
        <w:div w:id="538856094">
          <w:marLeft w:val="0"/>
          <w:marRight w:val="0"/>
          <w:marTop w:val="0"/>
          <w:marBottom w:val="0"/>
          <w:divBdr>
            <w:top w:val="none" w:sz="0" w:space="0" w:color="auto"/>
            <w:left w:val="none" w:sz="0" w:space="0" w:color="auto"/>
            <w:bottom w:val="none" w:sz="0" w:space="0" w:color="auto"/>
            <w:right w:val="none" w:sz="0" w:space="0" w:color="auto"/>
          </w:divBdr>
        </w:div>
        <w:div w:id="642009932">
          <w:marLeft w:val="0"/>
          <w:marRight w:val="0"/>
          <w:marTop w:val="0"/>
          <w:marBottom w:val="0"/>
          <w:divBdr>
            <w:top w:val="none" w:sz="0" w:space="0" w:color="auto"/>
            <w:left w:val="none" w:sz="0" w:space="0" w:color="auto"/>
            <w:bottom w:val="none" w:sz="0" w:space="0" w:color="auto"/>
            <w:right w:val="none" w:sz="0" w:space="0" w:color="auto"/>
          </w:divBdr>
        </w:div>
        <w:div w:id="642394264">
          <w:marLeft w:val="0"/>
          <w:marRight w:val="0"/>
          <w:marTop w:val="0"/>
          <w:marBottom w:val="0"/>
          <w:divBdr>
            <w:top w:val="none" w:sz="0" w:space="0" w:color="auto"/>
            <w:left w:val="none" w:sz="0" w:space="0" w:color="auto"/>
            <w:bottom w:val="none" w:sz="0" w:space="0" w:color="auto"/>
            <w:right w:val="none" w:sz="0" w:space="0" w:color="auto"/>
          </w:divBdr>
        </w:div>
        <w:div w:id="706026091">
          <w:marLeft w:val="0"/>
          <w:marRight w:val="0"/>
          <w:marTop w:val="0"/>
          <w:marBottom w:val="0"/>
          <w:divBdr>
            <w:top w:val="none" w:sz="0" w:space="0" w:color="auto"/>
            <w:left w:val="none" w:sz="0" w:space="0" w:color="auto"/>
            <w:bottom w:val="none" w:sz="0" w:space="0" w:color="auto"/>
            <w:right w:val="none" w:sz="0" w:space="0" w:color="auto"/>
          </w:divBdr>
        </w:div>
        <w:div w:id="820269680">
          <w:marLeft w:val="0"/>
          <w:marRight w:val="0"/>
          <w:marTop w:val="0"/>
          <w:marBottom w:val="0"/>
          <w:divBdr>
            <w:top w:val="none" w:sz="0" w:space="0" w:color="auto"/>
            <w:left w:val="none" w:sz="0" w:space="0" w:color="auto"/>
            <w:bottom w:val="none" w:sz="0" w:space="0" w:color="auto"/>
            <w:right w:val="none" w:sz="0" w:space="0" w:color="auto"/>
          </w:divBdr>
        </w:div>
        <w:div w:id="843713186">
          <w:marLeft w:val="0"/>
          <w:marRight w:val="0"/>
          <w:marTop w:val="0"/>
          <w:marBottom w:val="0"/>
          <w:divBdr>
            <w:top w:val="none" w:sz="0" w:space="0" w:color="auto"/>
            <w:left w:val="none" w:sz="0" w:space="0" w:color="auto"/>
            <w:bottom w:val="none" w:sz="0" w:space="0" w:color="auto"/>
            <w:right w:val="none" w:sz="0" w:space="0" w:color="auto"/>
          </w:divBdr>
        </w:div>
        <w:div w:id="890729050">
          <w:marLeft w:val="0"/>
          <w:marRight w:val="0"/>
          <w:marTop w:val="0"/>
          <w:marBottom w:val="0"/>
          <w:divBdr>
            <w:top w:val="none" w:sz="0" w:space="0" w:color="auto"/>
            <w:left w:val="none" w:sz="0" w:space="0" w:color="auto"/>
            <w:bottom w:val="none" w:sz="0" w:space="0" w:color="auto"/>
            <w:right w:val="none" w:sz="0" w:space="0" w:color="auto"/>
          </w:divBdr>
        </w:div>
        <w:div w:id="909922388">
          <w:marLeft w:val="0"/>
          <w:marRight w:val="0"/>
          <w:marTop w:val="0"/>
          <w:marBottom w:val="0"/>
          <w:divBdr>
            <w:top w:val="none" w:sz="0" w:space="0" w:color="auto"/>
            <w:left w:val="none" w:sz="0" w:space="0" w:color="auto"/>
            <w:bottom w:val="none" w:sz="0" w:space="0" w:color="auto"/>
            <w:right w:val="none" w:sz="0" w:space="0" w:color="auto"/>
          </w:divBdr>
        </w:div>
        <w:div w:id="935090337">
          <w:marLeft w:val="0"/>
          <w:marRight w:val="0"/>
          <w:marTop w:val="0"/>
          <w:marBottom w:val="0"/>
          <w:divBdr>
            <w:top w:val="none" w:sz="0" w:space="0" w:color="auto"/>
            <w:left w:val="none" w:sz="0" w:space="0" w:color="auto"/>
            <w:bottom w:val="none" w:sz="0" w:space="0" w:color="auto"/>
            <w:right w:val="none" w:sz="0" w:space="0" w:color="auto"/>
          </w:divBdr>
        </w:div>
        <w:div w:id="963733570">
          <w:marLeft w:val="0"/>
          <w:marRight w:val="0"/>
          <w:marTop w:val="0"/>
          <w:marBottom w:val="0"/>
          <w:divBdr>
            <w:top w:val="none" w:sz="0" w:space="0" w:color="auto"/>
            <w:left w:val="none" w:sz="0" w:space="0" w:color="auto"/>
            <w:bottom w:val="none" w:sz="0" w:space="0" w:color="auto"/>
            <w:right w:val="none" w:sz="0" w:space="0" w:color="auto"/>
          </w:divBdr>
        </w:div>
        <w:div w:id="981272212">
          <w:marLeft w:val="0"/>
          <w:marRight w:val="0"/>
          <w:marTop w:val="0"/>
          <w:marBottom w:val="0"/>
          <w:divBdr>
            <w:top w:val="none" w:sz="0" w:space="0" w:color="auto"/>
            <w:left w:val="none" w:sz="0" w:space="0" w:color="auto"/>
            <w:bottom w:val="none" w:sz="0" w:space="0" w:color="auto"/>
            <w:right w:val="none" w:sz="0" w:space="0" w:color="auto"/>
          </w:divBdr>
        </w:div>
        <w:div w:id="1032725823">
          <w:marLeft w:val="0"/>
          <w:marRight w:val="0"/>
          <w:marTop w:val="0"/>
          <w:marBottom w:val="0"/>
          <w:divBdr>
            <w:top w:val="none" w:sz="0" w:space="0" w:color="auto"/>
            <w:left w:val="none" w:sz="0" w:space="0" w:color="auto"/>
            <w:bottom w:val="none" w:sz="0" w:space="0" w:color="auto"/>
            <w:right w:val="none" w:sz="0" w:space="0" w:color="auto"/>
          </w:divBdr>
        </w:div>
        <w:div w:id="1045642232">
          <w:marLeft w:val="0"/>
          <w:marRight w:val="0"/>
          <w:marTop w:val="0"/>
          <w:marBottom w:val="0"/>
          <w:divBdr>
            <w:top w:val="none" w:sz="0" w:space="0" w:color="auto"/>
            <w:left w:val="none" w:sz="0" w:space="0" w:color="auto"/>
            <w:bottom w:val="none" w:sz="0" w:space="0" w:color="auto"/>
            <w:right w:val="none" w:sz="0" w:space="0" w:color="auto"/>
          </w:divBdr>
        </w:div>
        <w:div w:id="1084299623">
          <w:marLeft w:val="0"/>
          <w:marRight w:val="0"/>
          <w:marTop w:val="0"/>
          <w:marBottom w:val="0"/>
          <w:divBdr>
            <w:top w:val="none" w:sz="0" w:space="0" w:color="auto"/>
            <w:left w:val="none" w:sz="0" w:space="0" w:color="auto"/>
            <w:bottom w:val="none" w:sz="0" w:space="0" w:color="auto"/>
            <w:right w:val="none" w:sz="0" w:space="0" w:color="auto"/>
          </w:divBdr>
        </w:div>
        <w:div w:id="1106803891">
          <w:marLeft w:val="0"/>
          <w:marRight w:val="0"/>
          <w:marTop w:val="0"/>
          <w:marBottom w:val="0"/>
          <w:divBdr>
            <w:top w:val="none" w:sz="0" w:space="0" w:color="auto"/>
            <w:left w:val="none" w:sz="0" w:space="0" w:color="auto"/>
            <w:bottom w:val="none" w:sz="0" w:space="0" w:color="auto"/>
            <w:right w:val="none" w:sz="0" w:space="0" w:color="auto"/>
          </w:divBdr>
        </w:div>
        <w:div w:id="1360397282">
          <w:marLeft w:val="0"/>
          <w:marRight w:val="0"/>
          <w:marTop w:val="0"/>
          <w:marBottom w:val="0"/>
          <w:divBdr>
            <w:top w:val="none" w:sz="0" w:space="0" w:color="auto"/>
            <w:left w:val="none" w:sz="0" w:space="0" w:color="auto"/>
            <w:bottom w:val="none" w:sz="0" w:space="0" w:color="auto"/>
            <w:right w:val="none" w:sz="0" w:space="0" w:color="auto"/>
          </w:divBdr>
        </w:div>
        <w:div w:id="1477989342">
          <w:marLeft w:val="0"/>
          <w:marRight w:val="0"/>
          <w:marTop w:val="0"/>
          <w:marBottom w:val="0"/>
          <w:divBdr>
            <w:top w:val="none" w:sz="0" w:space="0" w:color="auto"/>
            <w:left w:val="none" w:sz="0" w:space="0" w:color="auto"/>
            <w:bottom w:val="none" w:sz="0" w:space="0" w:color="auto"/>
            <w:right w:val="none" w:sz="0" w:space="0" w:color="auto"/>
          </w:divBdr>
        </w:div>
        <w:div w:id="1490365962">
          <w:marLeft w:val="0"/>
          <w:marRight w:val="0"/>
          <w:marTop w:val="0"/>
          <w:marBottom w:val="0"/>
          <w:divBdr>
            <w:top w:val="none" w:sz="0" w:space="0" w:color="auto"/>
            <w:left w:val="none" w:sz="0" w:space="0" w:color="auto"/>
            <w:bottom w:val="none" w:sz="0" w:space="0" w:color="auto"/>
            <w:right w:val="none" w:sz="0" w:space="0" w:color="auto"/>
          </w:divBdr>
        </w:div>
        <w:div w:id="1490823370">
          <w:marLeft w:val="0"/>
          <w:marRight w:val="0"/>
          <w:marTop w:val="0"/>
          <w:marBottom w:val="0"/>
          <w:divBdr>
            <w:top w:val="none" w:sz="0" w:space="0" w:color="auto"/>
            <w:left w:val="none" w:sz="0" w:space="0" w:color="auto"/>
            <w:bottom w:val="none" w:sz="0" w:space="0" w:color="auto"/>
            <w:right w:val="none" w:sz="0" w:space="0" w:color="auto"/>
          </w:divBdr>
        </w:div>
        <w:div w:id="1491795990">
          <w:marLeft w:val="0"/>
          <w:marRight w:val="0"/>
          <w:marTop w:val="0"/>
          <w:marBottom w:val="0"/>
          <w:divBdr>
            <w:top w:val="none" w:sz="0" w:space="0" w:color="auto"/>
            <w:left w:val="none" w:sz="0" w:space="0" w:color="auto"/>
            <w:bottom w:val="none" w:sz="0" w:space="0" w:color="auto"/>
            <w:right w:val="none" w:sz="0" w:space="0" w:color="auto"/>
          </w:divBdr>
        </w:div>
        <w:div w:id="1504934442">
          <w:marLeft w:val="0"/>
          <w:marRight w:val="0"/>
          <w:marTop w:val="0"/>
          <w:marBottom w:val="0"/>
          <w:divBdr>
            <w:top w:val="none" w:sz="0" w:space="0" w:color="auto"/>
            <w:left w:val="none" w:sz="0" w:space="0" w:color="auto"/>
            <w:bottom w:val="none" w:sz="0" w:space="0" w:color="auto"/>
            <w:right w:val="none" w:sz="0" w:space="0" w:color="auto"/>
          </w:divBdr>
        </w:div>
        <w:div w:id="1640302552">
          <w:marLeft w:val="0"/>
          <w:marRight w:val="0"/>
          <w:marTop w:val="0"/>
          <w:marBottom w:val="0"/>
          <w:divBdr>
            <w:top w:val="none" w:sz="0" w:space="0" w:color="auto"/>
            <w:left w:val="none" w:sz="0" w:space="0" w:color="auto"/>
            <w:bottom w:val="none" w:sz="0" w:space="0" w:color="auto"/>
            <w:right w:val="none" w:sz="0" w:space="0" w:color="auto"/>
          </w:divBdr>
        </w:div>
        <w:div w:id="1716198217">
          <w:marLeft w:val="0"/>
          <w:marRight w:val="0"/>
          <w:marTop w:val="0"/>
          <w:marBottom w:val="0"/>
          <w:divBdr>
            <w:top w:val="none" w:sz="0" w:space="0" w:color="auto"/>
            <w:left w:val="none" w:sz="0" w:space="0" w:color="auto"/>
            <w:bottom w:val="none" w:sz="0" w:space="0" w:color="auto"/>
            <w:right w:val="none" w:sz="0" w:space="0" w:color="auto"/>
          </w:divBdr>
        </w:div>
        <w:div w:id="1717505597">
          <w:marLeft w:val="0"/>
          <w:marRight w:val="0"/>
          <w:marTop w:val="0"/>
          <w:marBottom w:val="0"/>
          <w:divBdr>
            <w:top w:val="none" w:sz="0" w:space="0" w:color="auto"/>
            <w:left w:val="none" w:sz="0" w:space="0" w:color="auto"/>
            <w:bottom w:val="none" w:sz="0" w:space="0" w:color="auto"/>
            <w:right w:val="none" w:sz="0" w:space="0" w:color="auto"/>
          </w:divBdr>
        </w:div>
        <w:div w:id="1762021087">
          <w:marLeft w:val="0"/>
          <w:marRight w:val="0"/>
          <w:marTop w:val="0"/>
          <w:marBottom w:val="0"/>
          <w:divBdr>
            <w:top w:val="none" w:sz="0" w:space="0" w:color="auto"/>
            <w:left w:val="none" w:sz="0" w:space="0" w:color="auto"/>
            <w:bottom w:val="none" w:sz="0" w:space="0" w:color="auto"/>
            <w:right w:val="none" w:sz="0" w:space="0" w:color="auto"/>
          </w:divBdr>
        </w:div>
        <w:div w:id="1815289074">
          <w:marLeft w:val="0"/>
          <w:marRight w:val="0"/>
          <w:marTop w:val="0"/>
          <w:marBottom w:val="0"/>
          <w:divBdr>
            <w:top w:val="none" w:sz="0" w:space="0" w:color="auto"/>
            <w:left w:val="none" w:sz="0" w:space="0" w:color="auto"/>
            <w:bottom w:val="none" w:sz="0" w:space="0" w:color="auto"/>
            <w:right w:val="none" w:sz="0" w:space="0" w:color="auto"/>
          </w:divBdr>
        </w:div>
        <w:div w:id="1903522615">
          <w:marLeft w:val="0"/>
          <w:marRight w:val="0"/>
          <w:marTop w:val="0"/>
          <w:marBottom w:val="0"/>
          <w:divBdr>
            <w:top w:val="none" w:sz="0" w:space="0" w:color="auto"/>
            <w:left w:val="none" w:sz="0" w:space="0" w:color="auto"/>
            <w:bottom w:val="none" w:sz="0" w:space="0" w:color="auto"/>
            <w:right w:val="none" w:sz="0" w:space="0" w:color="auto"/>
          </w:divBdr>
        </w:div>
        <w:div w:id="1957642367">
          <w:marLeft w:val="0"/>
          <w:marRight w:val="0"/>
          <w:marTop w:val="0"/>
          <w:marBottom w:val="0"/>
          <w:divBdr>
            <w:top w:val="none" w:sz="0" w:space="0" w:color="auto"/>
            <w:left w:val="none" w:sz="0" w:space="0" w:color="auto"/>
            <w:bottom w:val="none" w:sz="0" w:space="0" w:color="auto"/>
            <w:right w:val="none" w:sz="0" w:space="0" w:color="auto"/>
          </w:divBdr>
        </w:div>
        <w:div w:id="2003770501">
          <w:marLeft w:val="0"/>
          <w:marRight w:val="0"/>
          <w:marTop w:val="0"/>
          <w:marBottom w:val="0"/>
          <w:divBdr>
            <w:top w:val="none" w:sz="0" w:space="0" w:color="auto"/>
            <w:left w:val="none" w:sz="0" w:space="0" w:color="auto"/>
            <w:bottom w:val="none" w:sz="0" w:space="0" w:color="auto"/>
            <w:right w:val="none" w:sz="0" w:space="0" w:color="auto"/>
          </w:divBdr>
        </w:div>
      </w:divsChild>
    </w:div>
    <w:div w:id="1376589128">
      <w:bodyDiv w:val="1"/>
      <w:marLeft w:val="0"/>
      <w:marRight w:val="0"/>
      <w:marTop w:val="0"/>
      <w:marBottom w:val="0"/>
      <w:divBdr>
        <w:top w:val="none" w:sz="0" w:space="0" w:color="auto"/>
        <w:left w:val="none" w:sz="0" w:space="0" w:color="auto"/>
        <w:bottom w:val="none" w:sz="0" w:space="0" w:color="auto"/>
        <w:right w:val="none" w:sz="0" w:space="0" w:color="auto"/>
      </w:divBdr>
    </w:div>
    <w:div w:id="1506049026">
      <w:bodyDiv w:val="1"/>
      <w:marLeft w:val="0"/>
      <w:marRight w:val="0"/>
      <w:marTop w:val="0"/>
      <w:marBottom w:val="0"/>
      <w:divBdr>
        <w:top w:val="none" w:sz="0" w:space="0" w:color="auto"/>
        <w:left w:val="none" w:sz="0" w:space="0" w:color="auto"/>
        <w:bottom w:val="none" w:sz="0" w:space="0" w:color="auto"/>
        <w:right w:val="none" w:sz="0" w:space="0" w:color="auto"/>
      </w:divBdr>
      <w:divsChild>
        <w:div w:id="1937244302">
          <w:marLeft w:val="0"/>
          <w:marRight w:val="0"/>
          <w:marTop w:val="0"/>
          <w:marBottom w:val="0"/>
          <w:divBdr>
            <w:top w:val="none" w:sz="0" w:space="0" w:color="auto"/>
            <w:left w:val="none" w:sz="0" w:space="0" w:color="auto"/>
            <w:bottom w:val="none" w:sz="0" w:space="0" w:color="auto"/>
            <w:right w:val="none" w:sz="0" w:space="0" w:color="auto"/>
          </w:divBdr>
          <w:divsChild>
            <w:div w:id="208610047">
              <w:marLeft w:val="0"/>
              <w:marRight w:val="0"/>
              <w:marTop w:val="0"/>
              <w:marBottom w:val="0"/>
              <w:divBdr>
                <w:top w:val="none" w:sz="0" w:space="0" w:color="auto"/>
                <w:left w:val="none" w:sz="0" w:space="0" w:color="auto"/>
                <w:bottom w:val="none" w:sz="0" w:space="0" w:color="auto"/>
                <w:right w:val="none" w:sz="0" w:space="0" w:color="auto"/>
              </w:divBdr>
            </w:div>
            <w:div w:id="787163311">
              <w:marLeft w:val="0"/>
              <w:marRight w:val="0"/>
              <w:marTop w:val="0"/>
              <w:marBottom w:val="0"/>
              <w:divBdr>
                <w:top w:val="none" w:sz="0" w:space="0" w:color="auto"/>
                <w:left w:val="none" w:sz="0" w:space="0" w:color="auto"/>
                <w:bottom w:val="none" w:sz="0" w:space="0" w:color="auto"/>
                <w:right w:val="none" w:sz="0" w:space="0" w:color="auto"/>
              </w:divBdr>
            </w:div>
            <w:div w:id="1239024272">
              <w:marLeft w:val="0"/>
              <w:marRight w:val="0"/>
              <w:marTop w:val="0"/>
              <w:marBottom w:val="0"/>
              <w:divBdr>
                <w:top w:val="none" w:sz="0" w:space="0" w:color="auto"/>
                <w:left w:val="none" w:sz="0" w:space="0" w:color="auto"/>
                <w:bottom w:val="none" w:sz="0" w:space="0" w:color="auto"/>
                <w:right w:val="none" w:sz="0" w:space="0" w:color="auto"/>
              </w:divBdr>
            </w:div>
            <w:div w:id="1482039033">
              <w:marLeft w:val="0"/>
              <w:marRight w:val="0"/>
              <w:marTop w:val="0"/>
              <w:marBottom w:val="0"/>
              <w:divBdr>
                <w:top w:val="none" w:sz="0" w:space="0" w:color="auto"/>
                <w:left w:val="none" w:sz="0" w:space="0" w:color="auto"/>
                <w:bottom w:val="none" w:sz="0" w:space="0" w:color="auto"/>
                <w:right w:val="none" w:sz="0" w:space="0" w:color="auto"/>
              </w:divBdr>
            </w:div>
            <w:div w:id="1574582259">
              <w:marLeft w:val="0"/>
              <w:marRight w:val="0"/>
              <w:marTop w:val="0"/>
              <w:marBottom w:val="0"/>
              <w:divBdr>
                <w:top w:val="none" w:sz="0" w:space="0" w:color="auto"/>
                <w:left w:val="none" w:sz="0" w:space="0" w:color="auto"/>
                <w:bottom w:val="none" w:sz="0" w:space="0" w:color="auto"/>
                <w:right w:val="none" w:sz="0" w:space="0" w:color="auto"/>
              </w:divBdr>
            </w:div>
            <w:div w:id="191381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26140">
      <w:bodyDiv w:val="1"/>
      <w:marLeft w:val="0"/>
      <w:marRight w:val="0"/>
      <w:marTop w:val="0"/>
      <w:marBottom w:val="0"/>
      <w:divBdr>
        <w:top w:val="none" w:sz="0" w:space="0" w:color="auto"/>
        <w:left w:val="none" w:sz="0" w:space="0" w:color="auto"/>
        <w:bottom w:val="none" w:sz="0" w:space="0" w:color="auto"/>
        <w:right w:val="none" w:sz="0" w:space="0" w:color="auto"/>
      </w:divBdr>
    </w:div>
    <w:div w:id="1677924183">
      <w:bodyDiv w:val="1"/>
      <w:marLeft w:val="0"/>
      <w:marRight w:val="0"/>
      <w:marTop w:val="0"/>
      <w:marBottom w:val="0"/>
      <w:divBdr>
        <w:top w:val="none" w:sz="0" w:space="0" w:color="auto"/>
        <w:left w:val="none" w:sz="0" w:space="0" w:color="auto"/>
        <w:bottom w:val="none" w:sz="0" w:space="0" w:color="auto"/>
        <w:right w:val="none" w:sz="0" w:space="0" w:color="auto"/>
      </w:divBdr>
    </w:div>
    <w:div w:id="1687831397">
      <w:bodyDiv w:val="1"/>
      <w:marLeft w:val="0"/>
      <w:marRight w:val="0"/>
      <w:marTop w:val="0"/>
      <w:marBottom w:val="0"/>
      <w:divBdr>
        <w:top w:val="none" w:sz="0" w:space="0" w:color="auto"/>
        <w:left w:val="none" w:sz="0" w:space="0" w:color="auto"/>
        <w:bottom w:val="none" w:sz="0" w:space="0" w:color="auto"/>
        <w:right w:val="none" w:sz="0" w:space="0" w:color="auto"/>
      </w:divBdr>
      <w:divsChild>
        <w:div w:id="3091497">
          <w:marLeft w:val="0"/>
          <w:marRight w:val="0"/>
          <w:marTop w:val="0"/>
          <w:marBottom w:val="0"/>
          <w:divBdr>
            <w:top w:val="none" w:sz="0" w:space="0" w:color="auto"/>
            <w:left w:val="none" w:sz="0" w:space="0" w:color="auto"/>
            <w:bottom w:val="none" w:sz="0" w:space="0" w:color="auto"/>
            <w:right w:val="none" w:sz="0" w:space="0" w:color="auto"/>
          </w:divBdr>
        </w:div>
        <w:div w:id="9380649">
          <w:marLeft w:val="0"/>
          <w:marRight w:val="0"/>
          <w:marTop w:val="0"/>
          <w:marBottom w:val="0"/>
          <w:divBdr>
            <w:top w:val="none" w:sz="0" w:space="0" w:color="auto"/>
            <w:left w:val="none" w:sz="0" w:space="0" w:color="auto"/>
            <w:bottom w:val="none" w:sz="0" w:space="0" w:color="auto"/>
            <w:right w:val="none" w:sz="0" w:space="0" w:color="auto"/>
          </w:divBdr>
        </w:div>
        <w:div w:id="66001093">
          <w:marLeft w:val="0"/>
          <w:marRight w:val="0"/>
          <w:marTop w:val="0"/>
          <w:marBottom w:val="0"/>
          <w:divBdr>
            <w:top w:val="none" w:sz="0" w:space="0" w:color="auto"/>
            <w:left w:val="none" w:sz="0" w:space="0" w:color="auto"/>
            <w:bottom w:val="none" w:sz="0" w:space="0" w:color="auto"/>
            <w:right w:val="none" w:sz="0" w:space="0" w:color="auto"/>
          </w:divBdr>
        </w:div>
        <w:div w:id="108858983">
          <w:marLeft w:val="0"/>
          <w:marRight w:val="0"/>
          <w:marTop w:val="0"/>
          <w:marBottom w:val="0"/>
          <w:divBdr>
            <w:top w:val="none" w:sz="0" w:space="0" w:color="auto"/>
            <w:left w:val="none" w:sz="0" w:space="0" w:color="auto"/>
            <w:bottom w:val="none" w:sz="0" w:space="0" w:color="auto"/>
            <w:right w:val="none" w:sz="0" w:space="0" w:color="auto"/>
          </w:divBdr>
        </w:div>
        <w:div w:id="122962987">
          <w:marLeft w:val="0"/>
          <w:marRight w:val="0"/>
          <w:marTop w:val="0"/>
          <w:marBottom w:val="0"/>
          <w:divBdr>
            <w:top w:val="none" w:sz="0" w:space="0" w:color="auto"/>
            <w:left w:val="none" w:sz="0" w:space="0" w:color="auto"/>
            <w:bottom w:val="none" w:sz="0" w:space="0" w:color="auto"/>
            <w:right w:val="none" w:sz="0" w:space="0" w:color="auto"/>
          </w:divBdr>
        </w:div>
        <w:div w:id="133911036">
          <w:marLeft w:val="0"/>
          <w:marRight w:val="0"/>
          <w:marTop w:val="0"/>
          <w:marBottom w:val="0"/>
          <w:divBdr>
            <w:top w:val="none" w:sz="0" w:space="0" w:color="auto"/>
            <w:left w:val="none" w:sz="0" w:space="0" w:color="auto"/>
            <w:bottom w:val="none" w:sz="0" w:space="0" w:color="auto"/>
            <w:right w:val="none" w:sz="0" w:space="0" w:color="auto"/>
          </w:divBdr>
        </w:div>
        <w:div w:id="139733187">
          <w:marLeft w:val="0"/>
          <w:marRight w:val="0"/>
          <w:marTop w:val="0"/>
          <w:marBottom w:val="0"/>
          <w:divBdr>
            <w:top w:val="none" w:sz="0" w:space="0" w:color="auto"/>
            <w:left w:val="none" w:sz="0" w:space="0" w:color="auto"/>
            <w:bottom w:val="none" w:sz="0" w:space="0" w:color="auto"/>
            <w:right w:val="none" w:sz="0" w:space="0" w:color="auto"/>
          </w:divBdr>
        </w:div>
        <w:div w:id="272522368">
          <w:marLeft w:val="0"/>
          <w:marRight w:val="0"/>
          <w:marTop w:val="0"/>
          <w:marBottom w:val="0"/>
          <w:divBdr>
            <w:top w:val="none" w:sz="0" w:space="0" w:color="auto"/>
            <w:left w:val="none" w:sz="0" w:space="0" w:color="auto"/>
            <w:bottom w:val="none" w:sz="0" w:space="0" w:color="auto"/>
            <w:right w:val="none" w:sz="0" w:space="0" w:color="auto"/>
          </w:divBdr>
        </w:div>
        <w:div w:id="435638700">
          <w:marLeft w:val="0"/>
          <w:marRight w:val="0"/>
          <w:marTop w:val="0"/>
          <w:marBottom w:val="0"/>
          <w:divBdr>
            <w:top w:val="none" w:sz="0" w:space="0" w:color="auto"/>
            <w:left w:val="none" w:sz="0" w:space="0" w:color="auto"/>
            <w:bottom w:val="none" w:sz="0" w:space="0" w:color="auto"/>
            <w:right w:val="none" w:sz="0" w:space="0" w:color="auto"/>
          </w:divBdr>
        </w:div>
        <w:div w:id="438337264">
          <w:marLeft w:val="0"/>
          <w:marRight w:val="0"/>
          <w:marTop w:val="0"/>
          <w:marBottom w:val="0"/>
          <w:divBdr>
            <w:top w:val="none" w:sz="0" w:space="0" w:color="auto"/>
            <w:left w:val="none" w:sz="0" w:space="0" w:color="auto"/>
            <w:bottom w:val="none" w:sz="0" w:space="0" w:color="auto"/>
            <w:right w:val="none" w:sz="0" w:space="0" w:color="auto"/>
          </w:divBdr>
        </w:div>
        <w:div w:id="480460958">
          <w:marLeft w:val="0"/>
          <w:marRight w:val="0"/>
          <w:marTop w:val="0"/>
          <w:marBottom w:val="0"/>
          <w:divBdr>
            <w:top w:val="none" w:sz="0" w:space="0" w:color="auto"/>
            <w:left w:val="none" w:sz="0" w:space="0" w:color="auto"/>
            <w:bottom w:val="none" w:sz="0" w:space="0" w:color="auto"/>
            <w:right w:val="none" w:sz="0" w:space="0" w:color="auto"/>
          </w:divBdr>
        </w:div>
        <w:div w:id="488330612">
          <w:marLeft w:val="0"/>
          <w:marRight w:val="0"/>
          <w:marTop w:val="0"/>
          <w:marBottom w:val="0"/>
          <w:divBdr>
            <w:top w:val="none" w:sz="0" w:space="0" w:color="auto"/>
            <w:left w:val="none" w:sz="0" w:space="0" w:color="auto"/>
            <w:bottom w:val="none" w:sz="0" w:space="0" w:color="auto"/>
            <w:right w:val="none" w:sz="0" w:space="0" w:color="auto"/>
          </w:divBdr>
        </w:div>
        <w:div w:id="491411365">
          <w:marLeft w:val="0"/>
          <w:marRight w:val="0"/>
          <w:marTop w:val="0"/>
          <w:marBottom w:val="0"/>
          <w:divBdr>
            <w:top w:val="none" w:sz="0" w:space="0" w:color="auto"/>
            <w:left w:val="none" w:sz="0" w:space="0" w:color="auto"/>
            <w:bottom w:val="none" w:sz="0" w:space="0" w:color="auto"/>
            <w:right w:val="none" w:sz="0" w:space="0" w:color="auto"/>
          </w:divBdr>
        </w:div>
        <w:div w:id="555698386">
          <w:marLeft w:val="0"/>
          <w:marRight w:val="0"/>
          <w:marTop w:val="0"/>
          <w:marBottom w:val="0"/>
          <w:divBdr>
            <w:top w:val="none" w:sz="0" w:space="0" w:color="auto"/>
            <w:left w:val="none" w:sz="0" w:space="0" w:color="auto"/>
            <w:bottom w:val="none" w:sz="0" w:space="0" w:color="auto"/>
            <w:right w:val="none" w:sz="0" w:space="0" w:color="auto"/>
          </w:divBdr>
        </w:div>
        <w:div w:id="580220866">
          <w:marLeft w:val="0"/>
          <w:marRight w:val="0"/>
          <w:marTop w:val="0"/>
          <w:marBottom w:val="0"/>
          <w:divBdr>
            <w:top w:val="none" w:sz="0" w:space="0" w:color="auto"/>
            <w:left w:val="none" w:sz="0" w:space="0" w:color="auto"/>
            <w:bottom w:val="none" w:sz="0" w:space="0" w:color="auto"/>
            <w:right w:val="none" w:sz="0" w:space="0" w:color="auto"/>
          </w:divBdr>
        </w:div>
        <w:div w:id="676427609">
          <w:marLeft w:val="0"/>
          <w:marRight w:val="0"/>
          <w:marTop w:val="0"/>
          <w:marBottom w:val="0"/>
          <w:divBdr>
            <w:top w:val="none" w:sz="0" w:space="0" w:color="auto"/>
            <w:left w:val="none" w:sz="0" w:space="0" w:color="auto"/>
            <w:bottom w:val="none" w:sz="0" w:space="0" w:color="auto"/>
            <w:right w:val="none" w:sz="0" w:space="0" w:color="auto"/>
          </w:divBdr>
        </w:div>
        <w:div w:id="726101362">
          <w:marLeft w:val="0"/>
          <w:marRight w:val="0"/>
          <w:marTop w:val="0"/>
          <w:marBottom w:val="0"/>
          <w:divBdr>
            <w:top w:val="none" w:sz="0" w:space="0" w:color="auto"/>
            <w:left w:val="none" w:sz="0" w:space="0" w:color="auto"/>
            <w:bottom w:val="none" w:sz="0" w:space="0" w:color="auto"/>
            <w:right w:val="none" w:sz="0" w:space="0" w:color="auto"/>
          </w:divBdr>
        </w:div>
        <w:div w:id="780956535">
          <w:marLeft w:val="0"/>
          <w:marRight w:val="0"/>
          <w:marTop w:val="0"/>
          <w:marBottom w:val="0"/>
          <w:divBdr>
            <w:top w:val="none" w:sz="0" w:space="0" w:color="auto"/>
            <w:left w:val="none" w:sz="0" w:space="0" w:color="auto"/>
            <w:bottom w:val="none" w:sz="0" w:space="0" w:color="auto"/>
            <w:right w:val="none" w:sz="0" w:space="0" w:color="auto"/>
          </w:divBdr>
        </w:div>
        <w:div w:id="842550574">
          <w:marLeft w:val="0"/>
          <w:marRight w:val="0"/>
          <w:marTop w:val="0"/>
          <w:marBottom w:val="0"/>
          <w:divBdr>
            <w:top w:val="none" w:sz="0" w:space="0" w:color="auto"/>
            <w:left w:val="none" w:sz="0" w:space="0" w:color="auto"/>
            <w:bottom w:val="none" w:sz="0" w:space="0" w:color="auto"/>
            <w:right w:val="none" w:sz="0" w:space="0" w:color="auto"/>
          </w:divBdr>
        </w:div>
        <w:div w:id="997922279">
          <w:marLeft w:val="0"/>
          <w:marRight w:val="0"/>
          <w:marTop w:val="0"/>
          <w:marBottom w:val="0"/>
          <w:divBdr>
            <w:top w:val="none" w:sz="0" w:space="0" w:color="auto"/>
            <w:left w:val="none" w:sz="0" w:space="0" w:color="auto"/>
            <w:bottom w:val="none" w:sz="0" w:space="0" w:color="auto"/>
            <w:right w:val="none" w:sz="0" w:space="0" w:color="auto"/>
          </w:divBdr>
        </w:div>
        <w:div w:id="1006909526">
          <w:marLeft w:val="0"/>
          <w:marRight w:val="0"/>
          <w:marTop w:val="0"/>
          <w:marBottom w:val="0"/>
          <w:divBdr>
            <w:top w:val="none" w:sz="0" w:space="0" w:color="auto"/>
            <w:left w:val="none" w:sz="0" w:space="0" w:color="auto"/>
            <w:bottom w:val="none" w:sz="0" w:space="0" w:color="auto"/>
            <w:right w:val="none" w:sz="0" w:space="0" w:color="auto"/>
          </w:divBdr>
        </w:div>
        <w:div w:id="1049189369">
          <w:marLeft w:val="0"/>
          <w:marRight w:val="0"/>
          <w:marTop w:val="0"/>
          <w:marBottom w:val="0"/>
          <w:divBdr>
            <w:top w:val="none" w:sz="0" w:space="0" w:color="auto"/>
            <w:left w:val="none" w:sz="0" w:space="0" w:color="auto"/>
            <w:bottom w:val="none" w:sz="0" w:space="0" w:color="auto"/>
            <w:right w:val="none" w:sz="0" w:space="0" w:color="auto"/>
          </w:divBdr>
        </w:div>
        <w:div w:id="1056472545">
          <w:marLeft w:val="0"/>
          <w:marRight w:val="0"/>
          <w:marTop w:val="0"/>
          <w:marBottom w:val="0"/>
          <w:divBdr>
            <w:top w:val="none" w:sz="0" w:space="0" w:color="auto"/>
            <w:left w:val="none" w:sz="0" w:space="0" w:color="auto"/>
            <w:bottom w:val="none" w:sz="0" w:space="0" w:color="auto"/>
            <w:right w:val="none" w:sz="0" w:space="0" w:color="auto"/>
          </w:divBdr>
        </w:div>
        <w:div w:id="1067653288">
          <w:marLeft w:val="0"/>
          <w:marRight w:val="0"/>
          <w:marTop w:val="0"/>
          <w:marBottom w:val="0"/>
          <w:divBdr>
            <w:top w:val="none" w:sz="0" w:space="0" w:color="auto"/>
            <w:left w:val="none" w:sz="0" w:space="0" w:color="auto"/>
            <w:bottom w:val="none" w:sz="0" w:space="0" w:color="auto"/>
            <w:right w:val="none" w:sz="0" w:space="0" w:color="auto"/>
          </w:divBdr>
        </w:div>
        <w:div w:id="1111316720">
          <w:marLeft w:val="0"/>
          <w:marRight w:val="0"/>
          <w:marTop w:val="0"/>
          <w:marBottom w:val="0"/>
          <w:divBdr>
            <w:top w:val="none" w:sz="0" w:space="0" w:color="auto"/>
            <w:left w:val="none" w:sz="0" w:space="0" w:color="auto"/>
            <w:bottom w:val="none" w:sz="0" w:space="0" w:color="auto"/>
            <w:right w:val="none" w:sz="0" w:space="0" w:color="auto"/>
          </w:divBdr>
        </w:div>
        <w:div w:id="1200557793">
          <w:marLeft w:val="0"/>
          <w:marRight w:val="0"/>
          <w:marTop w:val="0"/>
          <w:marBottom w:val="0"/>
          <w:divBdr>
            <w:top w:val="none" w:sz="0" w:space="0" w:color="auto"/>
            <w:left w:val="none" w:sz="0" w:space="0" w:color="auto"/>
            <w:bottom w:val="none" w:sz="0" w:space="0" w:color="auto"/>
            <w:right w:val="none" w:sz="0" w:space="0" w:color="auto"/>
          </w:divBdr>
        </w:div>
        <w:div w:id="1320233061">
          <w:marLeft w:val="0"/>
          <w:marRight w:val="0"/>
          <w:marTop w:val="0"/>
          <w:marBottom w:val="0"/>
          <w:divBdr>
            <w:top w:val="none" w:sz="0" w:space="0" w:color="auto"/>
            <w:left w:val="none" w:sz="0" w:space="0" w:color="auto"/>
            <w:bottom w:val="none" w:sz="0" w:space="0" w:color="auto"/>
            <w:right w:val="none" w:sz="0" w:space="0" w:color="auto"/>
          </w:divBdr>
        </w:div>
        <w:div w:id="1342734108">
          <w:marLeft w:val="0"/>
          <w:marRight w:val="0"/>
          <w:marTop w:val="0"/>
          <w:marBottom w:val="0"/>
          <w:divBdr>
            <w:top w:val="none" w:sz="0" w:space="0" w:color="auto"/>
            <w:left w:val="none" w:sz="0" w:space="0" w:color="auto"/>
            <w:bottom w:val="none" w:sz="0" w:space="0" w:color="auto"/>
            <w:right w:val="none" w:sz="0" w:space="0" w:color="auto"/>
          </w:divBdr>
        </w:div>
        <w:div w:id="1356467063">
          <w:marLeft w:val="0"/>
          <w:marRight w:val="0"/>
          <w:marTop w:val="0"/>
          <w:marBottom w:val="0"/>
          <w:divBdr>
            <w:top w:val="none" w:sz="0" w:space="0" w:color="auto"/>
            <w:left w:val="none" w:sz="0" w:space="0" w:color="auto"/>
            <w:bottom w:val="none" w:sz="0" w:space="0" w:color="auto"/>
            <w:right w:val="none" w:sz="0" w:space="0" w:color="auto"/>
          </w:divBdr>
        </w:div>
        <w:div w:id="1361006268">
          <w:marLeft w:val="0"/>
          <w:marRight w:val="0"/>
          <w:marTop w:val="0"/>
          <w:marBottom w:val="0"/>
          <w:divBdr>
            <w:top w:val="none" w:sz="0" w:space="0" w:color="auto"/>
            <w:left w:val="none" w:sz="0" w:space="0" w:color="auto"/>
            <w:bottom w:val="none" w:sz="0" w:space="0" w:color="auto"/>
            <w:right w:val="none" w:sz="0" w:space="0" w:color="auto"/>
          </w:divBdr>
        </w:div>
        <w:div w:id="1384209161">
          <w:marLeft w:val="0"/>
          <w:marRight w:val="0"/>
          <w:marTop w:val="0"/>
          <w:marBottom w:val="0"/>
          <w:divBdr>
            <w:top w:val="none" w:sz="0" w:space="0" w:color="auto"/>
            <w:left w:val="none" w:sz="0" w:space="0" w:color="auto"/>
            <w:bottom w:val="none" w:sz="0" w:space="0" w:color="auto"/>
            <w:right w:val="none" w:sz="0" w:space="0" w:color="auto"/>
          </w:divBdr>
        </w:div>
        <w:div w:id="1387921955">
          <w:marLeft w:val="0"/>
          <w:marRight w:val="0"/>
          <w:marTop w:val="0"/>
          <w:marBottom w:val="0"/>
          <w:divBdr>
            <w:top w:val="none" w:sz="0" w:space="0" w:color="auto"/>
            <w:left w:val="none" w:sz="0" w:space="0" w:color="auto"/>
            <w:bottom w:val="none" w:sz="0" w:space="0" w:color="auto"/>
            <w:right w:val="none" w:sz="0" w:space="0" w:color="auto"/>
          </w:divBdr>
        </w:div>
        <w:div w:id="1411808325">
          <w:marLeft w:val="0"/>
          <w:marRight w:val="0"/>
          <w:marTop w:val="0"/>
          <w:marBottom w:val="0"/>
          <w:divBdr>
            <w:top w:val="none" w:sz="0" w:space="0" w:color="auto"/>
            <w:left w:val="none" w:sz="0" w:space="0" w:color="auto"/>
            <w:bottom w:val="none" w:sz="0" w:space="0" w:color="auto"/>
            <w:right w:val="none" w:sz="0" w:space="0" w:color="auto"/>
          </w:divBdr>
        </w:div>
        <w:div w:id="1412317321">
          <w:marLeft w:val="0"/>
          <w:marRight w:val="0"/>
          <w:marTop w:val="0"/>
          <w:marBottom w:val="0"/>
          <w:divBdr>
            <w:top w:val="none" w:sz="0" w:space="0" w:color="auto"/>
            <w:left w:val="none" w:sz="0" w:space="0" w:color="auto"/>
            <w:bottom w:val="none" w:sz="0" w:space="0" w:color="auto"/>
            <w:right w:val="none" w:sz="0" w:space="0" w:color="auto"/>
          </w:divBdr>
        </w:div>
        <w:div w:id="1456631299">
          <w:marLeft w:val="0"/>
          <w:marRight w:val="0"/>
          <w:marTop w:val="0"/>
          <w:marBottom w:val="0"/>
          <w:divBdr>
            <w:top w:val="none" w:sz="0" w:space="0" w:color="auto"/>
            <w:left w:val="none" w:sz="0" w:space="0" w:color="auto"/>
            <w:bottom w:val="none" w:sz="0" w:space="0" w:color="auto"/>
            <w:right w:val="none" w:sz="0" w:space="0" w:color="auto"/>
          </w:divBdr>
        </w:div>
        <w:div w:id="1483889182">
          <w:marLeft w:val="0"/>
          <w:marRight w:val="0"/>
          <w:marTop w:val="0"/>
          <w:marBottom w:val="0"/>
          <w:divBdr>
            <w:top w:val="none" w:sz="0" w:space="0" w:color="auto"/>
            <w:left w:val="none" w:sz="0" w:space="0" w:color="auto"/>
            <w:bottom w:val="none" w:sz="0" w:space="0" w:color="auto"/>
            <w:right w:val="none" w:sz="0" w:space="0" w:color="auto"/>
          </w:divBdr>
        </w:div>
        <w:div w:id="1497769246">
          <w:marLeft w:val="0"/>
          <w:marRight w:val="0"/>
          <w:marTop w:val="0"/>
          <w:marBottom w:val="0"/>
          <w:divBdr>
            <w:top w:val="none" w:sz="0" w:space="0" w:color="auto"/>
            <w:left w:val="none" w:sz="0" w:space="0" w:color="auto"/>
            <w:bottom w:val="none" w:sz="0" w:space="0" w:color="auto"/>
            <w:right w:val="none" w:sz="0" w:space="0" w:color="auto"/>
          </w:divBdr>
        </w:div>
        <w:div w:id="1499878666">
          <w:marLeft w:val="0"/>
          <w:marRight w:val="0"/>
          <w:marTop w:val="0"/>
          <w:marBottom w:val="0"/>
          <w:divBdr>
            <w:top w:val="none" w:sz="0" w:space="0" w:color="auto"/>
            <w:left w:val="none" w:sz="0" w:space="0" w:color="auto"/>
            <w:bottom w:val="none" w:sz="0" w:space="0" w:color="auto"/>
            <w:right w:val="none" w:sz="0" w:space="0" w:color="auto"/>
          </w:divBdr>
        </w:div>
        <w:div w:id="1517382915">
          <w:marLeft w:val="0"/>
          <w:marRight w:val="0"/>
          <w:marTop w:val="0"/>
          <w:marBottom w:val="0"/>
          <w:divBdr>
            <w:top w:val="none" w:sz="0" w:space="0" w:color="auto"/>
            <w:left w:val="none" w:sz="0" w:space="0" w:color="auto"/>
            <w:bottom w:val="none" w:sz="0" w:space="0" w:color="auto"/>
            <w:right w:val="none" w:sz="0" w:space="0" w:color="auto"/>
          </w:divBdr>
        </w:div>
        <w:div w:id="1533154666">
          <w:marLeft w:val="0"/>
          <w:marRight w:val="0"/>
          <w:marTop w:val="0"/>
          <w:marBottom w:val="0"/>
          <w:divBdr>
            <w:top w:val="none" w:sz="0" w:space="0" w:color="auto"/>
            <w:left w:val="none" w:sz="0" w:space="0" w:color="auto"/>
            <w:bottom w:val="none" w:sz="0" w:space="0" w:color="auto"/>
            <w:right w:val="none" w:sz="0" w:space="0" w:color="auto"/>
          </w:divBdr>
        </w:div>
        <w:div w:id="1594321162">
          <w:marLeft w:val="0"/>
          <w:marRight w:val="0"/>
          <w:marTop w:val="0"/>
          <w:marBottom w:val="0"/>
          <w:divBdr>
            <w:top w:val="none" w:sz="0" w:space="0" w:color="auto"/>
            <w:left w:val="none" w:sz="0" w:space="0" w:color="auto"/>
            <w:bottom w:val="none" w:sz="0" w:space="0" w:color="auto"/>
            <w:right w:val="none" w:sz="0" w:space="0" w:color="auto"/>
          </w:divBdr>
        </w:div>
        <w:div w:id="1720276514">
          <w:marLeft w:val="0"/>
          <w:marRight w:val="0"/>
          <w:marTop w:val="0"/>
          <w:marBottom w:val="0"/>
          <w:divBdr>
            <w:top w:val="none" w:sz="0" w:space="0" w:color="auto"/>
            <w:left w:val="none" w:sz="0" w:space="0" w:color="auto"/>
            <w:bottom w:val="none" w:sz="0" w:space="0" w:color="auto"/>
            <w:right w:val="none" w:sz="0" w:space="0" w:color="auto"/>
          </w:divBdr>
        </w:div>
        <w:div w:id="1758743742">
          <w:marLeft w:val="0"/>
          <w:marRight w:val="0"/>
          <w:marTop w:val="0"/>
          <w:marBottom w:val="0"/>
          <w:divBdr>
            <w:top w:val="none" w:sz="0" w:space="0" w:color="auto"/>
            <w:left w:val="none" w:sz="0" w:space="0" w:color="auto"/>
            <w:bottom w:val="none" w:sz="0" w:space="0" w:color="auto"/>
            <w:right w:val="none" w:sz="0" w:space="0" w:color="auto"/>
          </w:divBdr>
        </w:div>
        <w:div w:id="1781874299">
          <w:marLeft w:val="0"/>
          <w:marRight w:val="0"/>
          <w:marTop w:val="0"/>
          <w:marBottom w:val="0"/>
          <w:divBdr>
            <w:top w:val="none" w:sz="0" w:space="0" w:color="auto"/>
            <w:left w:val="none" w:sz="0" w:space="0" w:color="auto"/>
            <w:bottom w:val="none" w:sz="0" w:space="0" w:color="auto"/>
            <w:right w:val="none" w:sz="0" w:space="0" w:color="auto"/>
          </w:divBdr>
        </w:div>
        <w:div w:id="1787583456">
          <w:marLeft w:val="0"/>
          <w:marRight w:val="0"/>
          <w:marTop w:val="0"/>
          <w:marBottom w:val="0"/>
          <w:divBdr>
            <w:top w:val="none" w:sz="0" w:space="0" w:color="auto"/>
            <w:left w:val="none" w:sz="0" w:space="0" w:color="auto"/>
            <w:bottom w:val="none" w:sz="0" w:space="0" w:color="auto"/>
            <w:right w:val="none" w:sz="0" w:space="0" w:color="auto"/>
          </w:divBdr>
        </w:div>
        <w:div w:id="1830899417">
          <w:marLeft w:val="0"/>
          <w:marRight w:val="0"/>
          <w:marTop w:val="0"/>
          <w:marBottom w:val="0"/>
          <w:divBdr>
            <w:top w:val="none" w:sz="0" w:space="0" w:color="auto"/>
            <w:left w:val="none" w:sz="0" w:space="0" w:color="auto"/>
            <w:bottom w:val="none" w:sz="0" w:space="0" w:color="auto"/>
            <w:right w:val="none" w:sz="0" w:space="0" w:color="auto"/>
          </w:divBdr>
        </w:div>
        <w:div w:id="1895967571">
          <w:marLeft w:val="0"/>
          <w:marRight w:val="0"/>
          <w:marTop w:val="0"/>
          <w:marBottom w:val="0"/>
          <w:divBdr>
            <w:top w:val="none" w:sz="0" w:space="0" w:color="auto"/>
            <w:left w:val="none" w:sz="0" w:space="0" w:color="auto"/>
            <w:bottom w:val="none" w:sz="0" w:space="0" w:color="auto"/>
            <w:right w:val="none" w:sz="0" w:space="0" w:color="auto"/>
          </w:divBdr>
        </w:div>
        <w:div w:id="1930847773">
          <w:marLeft w:val="0"/>
          <w:marRight w:val="0"/>
          <w:marTop w:val="0"/>
          <w:marBottom w:val="0"/>
          <w:divBdr>
            <w:top w:val="none" w:sz="0" w:space="0" w:color="auto"/>
            <w:left w:val="none" w:sz="0" w:space="0" w:color="auto"/>
            <w:bottom w:val="none" w:sz="0" w:space="0" w:color="auto"/>
            <w:right w:val="none" w:sz="0" w:space="0" w:color="auto"/>
          </w:divBdr>
        </w:div>
        <w:div w:id="1940599385">
          <w:marLeft w:val="0"/>
          <w:marRight w:val="0"/>
          <w:marTop w:val="0"/>
          <w:marBottom w:val="0"/>
          <w:divBdr>
            <w:top w:val="none" w:sz="0" w:space="0" w:color="auto"/>
            <w:left w:val="none" w:sz="0" w:space="0" w:color="auto"/>
            <w:bottom w:val="none" w:sz="0" w:space="0" w:color="auto"/>
            <w:right w:val="none" w:sz="0" w:space="0" w:color="auto"/>
          </w:divBdr>
        </w:div>
        <w:div w:id="1982802718">
          <w:marLeft w:val="0"/>
          <w:marRight w:val="0"/>
          <w:marTop w:val="0"/>
          <w:marBottom w:val="0"/>
          <w:divBdr>
            <w:top w:val="none" w:sz="0" w:space="0" w:color="auto"/>
            <w:left w:val="none" w:sz="0" w:space="0" w:color="auto"/>
            <w:bottom w:val="none" w:sz="0" w:space="0" w:color="auto"/>
            <w:right w:val="none" w:sz="0" w:space="0" w:color="auto"/>
          </w:divBdr>
        </w:div>
        <w:div w:id="2002542206">
          <w:marLeft w:val="0"/>
          <w:marRight w:val="0"/>
          <w:marTop w:val="0"/>
          <w:marBottom w:val="0"/>
          <w:divBdr>
            <w:top w:val="none" w:sz="0" w:space="0" w:color="auto"/>
            <w:left w:val="none" w:sz="0" w:space="0" w:color="auto"/>
            <w:bottom w:val="none" w:sz="0" w:space="0" w:color="auto"/>
            <w:right w:val="none" w:sz="0" w:space="0" w:color="auto"/>
          </w:divBdr>
        </w:div>
        <w:div w:id="2027245853">
          <w:marLeft w:val="0"/>
          <w:marRight w:val="0"/>
          <w:marTop w:val="0"/>
          <w:marBottom w:val="0"/>
          <w:divBdr>
            <w:top w:val="none" w:sz="0" w:space="0" w:color="auto"/>
            <w:left w:val="none" w:sz="0" w:space="0" w:color="auto"/>
            <w:bottom w:val="none" w:sz="0" w:space="0" w:color="auto"/>
            <w:right w:val="none" w:sz="0" w:space="0" w:color="auto"/>
          </w:divBdr>
        </w:div>
        <w:div w:id="2032337823">
          <w:marLeft w:val="0"/>
          <w:marRight w:val="0"/>
          <w:marTop w:val="0"/>
          <w:marBottom w:val="0"/>
          <w:divBdr>
            <w:top w:val="none" w:sz="0" w:space="0" w:color="auto"/>
            <w:left w:val="none" w:sz="0" w:space="0" w:color="auto"/>
            <w:bottom w:val="none" w:sz="0" w:space="0" w:color="auto"/>
            <w:right w:val="none" w:sz="0" w:space="0" w:color="auto"/>
          </w:divBdr>
        </w:div>
      </w:divsChild>
    </w:div>
    <w:div w:id="1775974669">
      <w:bodyDiv w:val="1"/>
      <w:marLeft w:val="0"/>
      <w:marRight w:val="0"/>
      <w:marTop w:val="0"/>
      <w:marBottom w:val="0"/>
      <w:divBdr>
        <w:top w:val="none" w:sz="0" w:space="0" w:color="auto"/>
        <w:left w:val="none" w:sz="0" w:space="0" w:color="auto"/>
        <w:bottom w:val="none" w:sz="0" w:space="0" w:color="auto"/>
        <w:right w:val="none" w:sz="0" w:space="0" w:color="auto"/>
      </w:divBdr>
      <w:divsChild>
        <w:div w:id="377434445">
          <w:marLeft w:val="0"/>
          <w:marRight w:val="0"/>
          <w:marTop w:val="0"/>
          <w:marBottom w:val="0"/>
          <w:divBdr>
            <w:top w:val="none" w:sz="0" w:space="0" w:color="auto"/>
            <w:left w:val="none" w:sz="0" w:space="0" w:color="auto"/>
            <w:bottom w:val="none" w:sz="0" w:space="0" w:color="auto"/>
            <w:right w:val="none" w:sz="0" w:space="0" w:color="auto"/>
          </w:divBdr>
        </w:div>
        <w:div w:id="429549712">
          <w:marLeft w:val="0"/>
          <w:marRight w:val="0"/>
          <w:marTop w:val="0"/>
          <w:marBottom w:val="0"/>
          <w:divBdr>
            <w:top w:val="none" w:sz="0" w:space="0" w:color="auto"/>
            <w:left w:val="none" w:sz="0" w:space="0" w:color="auto"/>
            <w:bottom w:val="none" w:sz="0" w:space="0" w:color="auto"/>
            <w:right w:val="none" w:sz="0" w:space="0" w:color="auto"/>
          </w:divBdr>
        </w:div>
        <w:div w:id="592249946">
          <w:marLeft w:val="0"/>
          <w:marRight w:val="0"/>
          <w:marTop w:val="0"/>
          <w:marBottom w:val="0"/>
          <w:divBdr>
            <w:top w:val="none" w:sz="0" w:space="0" w:color="auto"/>
            <w:left w:val="none" w:sz="0" w:space="0" w:color="auto"/>
            <w:bottom w:val="none" w:sz="0" w:space="0" w:color="auto"/>
            <w:right w:val="none" w:sz="0" w:space="0" w:color="auto"/>
          </w:divBdr>
        </w:div>
        <w:div w:id="926157148">
          <w:marLeft w:val="0"/>
          <w:marRight w:val="0"/>
          <w:marTop w:val="0"/>
          <w:marBottom w:val="0"/>
          <w:divBdr>
            <w:top w:val="none" w:sz="0" w:space="0" w:color="auto"/>
            <w:left w:val="none" w:sz="0" w:space="0" w:color="auto"/>
            <w:bottom w:val="none" w:sz="0" w:space="0" w:color="auto"/>
            <w:right w:val="none" w:sz="0" w:space="0" w:color="auto"/>
          </w:divBdr>
        </w:div>
        <w:div w:id="1369405237">
          <w:marLeft w:val="0"/>
          <w:marRight w:val="0"/>
          <w:marTop w:val="0"/>
          <w:marBottom w:val="0"/>
          <w:divBdr>
            <w:top w:val="none" w:sz="0" w:space="0" w:color="auto"/>
            <w:left w:val="none" w:sz="0" w:space="0" w:color="auto"/>
            <w:bottom w:val="none" w:sz="0" w:space="0" w:color="auto"/>
            <w:right w:val="none" w:sz="0" w:space="0" w:color="auto"/>
          </w:divBdr>
        </w:div>
        <w:div w:id="1642810638">
          <w:marLeft w:val="0"/>
          <w:marRight w:val="0"/>
          <w:marTop w:val="0"/>
          <w:marBottom w:val="0"/>
          <w:divBdr>
            <w:top w:val="none" w:sz="0" w:space="0" w:color="auto"/>
            <w:left w:val="none" w:sz="0" w:space="0" w:color="auto"/>
            <w:bottom w:val="none" w:sz="0" w:space="0" w:color="auto"/>
            <w:right w:val="none" w:sz="0" w:space="0" w:color="auto"/>
          </w:divBdr>
        </w:div>
        <w:div w:id="1848786894">
          <w:marLeft w:val="0"/>
          <w:marRight w:val="0"/>
          <w:marTop w:val="0"/>
          <w:marBottom w:val="0"/>
          <w:divBdr>
            <w:top w:val="none" w:sz="0" w:space="0" w:color="auto"/>
            <w:left w:val="none" w:sz="0" w:space="0" w:color="auto"/>
            <w:bottom w:val="none" w:sz="0" w:space="0" w:color="auto"/>
            <w:right w:val="none" w:sz="0" w:space="0" w:color="auto"/>
          </w:divBdr>
        </w:div>
      </w:divsChild>
    </w:div>
    <w:div w:id="1823347876">
      <w:bodyDiv w:val="1"/>
      <w:marLeft w:val="0"/>
      <w:marRight w:val="0"/>
      <w:marTop w:val="0"/>
      <w:marBottom w:val="0"/>
      <w:divBdr>
        <w:top w:val="none" w:sz="0" w:space="0" w:color="auto"/>
        <w:left w:val="none" w:sz="0" w:space="0" w:color="auto"/>
        <w:bottom w:val="none" w:sz="0" w:space="0" w:color="auto"/>
        <w:right w:val="none" w:sz="0" w:space="0" w:color="auto"/>
      </w:divBdr>
    </w:div>
    <w:div w:id="1848130958">
      <w:bodyDiv w:val="1"/>
      <w:marLeft w:val="0"/>
      <w:marRight w:val="0"/>
      <w:marTop w:val="0"/>
      <w:marBottom w:val="0"/>
      <w:divBdr>
        <w:top w:val="none" w:sz="0" w:space="0" w:color="auto"/>
        <w:left w:val="none" w:sz="0" w:space="0" w:color="auto"/>
        <w:bottom w:val="none" w:sz="0" w:space="0" w:color="auto"/>
        <w:right w:val="none" w:sz="0" w:space="0" w:color="auto"/>
      </w:divBdr>
      <w:divsChild>
        <w:div w:id="87776599">
          <w:marLeft w:val="0"/>
          <w:marRight w:val="0"/>
          <w:marTop w:val="0"/>
          <w:marBottom w:val="0"/>
          <w:divBdr>
            <w:top w:val="none" w:sz="0" w:space="0" w:color="auto"/>
            <w:left w:val="none" w:sz="0" w:space="0" w:color="auto"/>
            <w:bottom w:val="none" w:sz="0" w:space="0" w:color="auto"/>
            <w:right w:val="none" w:sz="0" w:space="0" w:color="auto"/>
          </w:divBdr>
        </w:div>
        <w:div w:id="92282284">
          <w:marLeft w:val="0"/>
          <w:marRight w:val="0"/>
          <w:marTop w:val="0"/>
          <w:marBottom w:val="0"/>
          <w:divBdr>
            <w:top w:val="none" w:sz="0" w:space="0" w:color="auto"/>
            <w:left w:val="none" w:sz="0" w:space="0" w:color="auto"/>
            <w:bottom w:val="none" w:sz="0" w:space="0" w:color="auto"/>
            <w:right w:val="none" w:sz="0" w:space="0" w:color="auto"/>
          </w:divBdr>
        </w:div>
        <w:div w:id="136846542">
          <w:marLeft w:val="0"/>
          <w:marRight w:val="0"/>
          <w:marTop w:val="0"/>
          <w:marBottom w:val="0"/>
          <w:divBdr>
            <w:top w:val="none" w:sz="0" w:space="0" w:color="auto"/>
            <w:left w:val="none" w:sz="0" w:space="0" w:color="auto"/>
            <w:bottom w:val="none" w:sz="0" w:space="0" w:color="auto"/>
            <w:right w:val="none" w:sz="0" w:space="0" w:color="auto"/>
          </w:divBdr>
        </w:div>
        <w:div w:id="160245549">
          <w:marLeft w:val="0"/>
          <w:marRight w:val="0"/>
          <w:marTop w:val="0"/>
          <w:marBottom w:val="0"/>
          <w:divBdr>
            <w:top w:val="none" w:sz="0" w:space="0" w:color="auto"/>
            <w:left w:val="none" w:sz="0" w:space="0" w:color="auto"/>
            <w:bottom w:val="none" w:sz="0" w:space="0" w:color="auto"/>
            <w:right w:val="none" w:sz="0" w:space="0" w:color="auto"/>
          </w:divBdr>
        </w:div>
        <w:div w:id="285238082">
          <w:marLeft w:val="0"/>
          <w:marRight w:val="0"/>
          <w:marTop w:val="0"/>
          <w:marBottom w:val="0"/>
          <w:divBdr>
            <w:top w:val="none" w:sz="0" w:space="0" w:color="auto"/>
            <w:left w:val="none" w:sz="0" w:space="0" w:color="auto"/>
            <w:bottom w:val="none" w:sz="0" w:space="0" w:color="auto"/>
            <w:right w:val="none" w:sz="0" w:space="0" w:color="auto"/>
          </w:divBdr>
        </w:div>
        <w:div w:id="395512755">
          <w:marLeft w:val="0"/>
          <w:marRight w:val="0"/>
          <w:marTop w:val="0"/>
          <w:marBottom w:val="0"/>
          <w:divBdr>
            <w:top w:val="none" w:sz="0" w:space="0" w:color="auto"/>
            <w:left w:val="none" w:sz="0" w:space="0" w:color="auto"/>
            <w:bottom w:val="none" w:sz="0" w:space="0" w:color="auto"/>
            <w:right w:val="none" w:sz="0" w:space="0" w:color="auto"/>
          </w:divBdr>
        </w:div>
        <w:div w:id="461770908">
          <w:marLeft w:val="0"/>
          <w:marRight w:val="0"/>
          <w:marTop w:val="0"/>
          <w:marBottom w:val="0"/>
          <w:divBdr>
            <w:top w:val="none" w:sz="0" w:space="0" w:color="auto"/>
            <w:left w:val="none" w:sz="0" w:space="0" w:color="auto"/>
            <w:bottom w:val="none" w:sz="0" w:space="0" w:color="auto"/>
            <w:right w:val="none" w:sz="0" w:space="0" w:color="auto"/>
          </w:divBdr>
        </w:div>
        <w:div w:id="473258587">
          <w:marLeft w:val="0"/>
          <w:marRight w:val="0"/>
          <w:marTop w:val="0"/>
          <w:marBottom w:val="0"/>
          <w:divBdr>
            <w:top w:val="none" w:sz="0" w:space="0" w:color="auto"/>
            <w:left w:val="none" w:sz="0" w:space="0" w:color="auto"/>
            <w:bottom w:val="none" w:sz="0" w:space="0" w:color="auto"/>
            <w:right w:val="none" w:sz="0" w:space="0" w:color="auto"/>
          </w:divBdr>
        </w:div>
        <w:div w:id="500044665">
          <w:marLeft w:val="0"/>
          <w:marRight w:val="0"/>
          <w:marTop w:val="0"/>
          <w:marBottom w:val="0"/>
          <w:divBdr>
            <w:top w:val="none" w:sz="0" w:space="0" w:color="auto"/>
            <w:left w:val="none" w:sz="0" w:space="0" w:color="auto"/>
            <w:bottom w:val="none" w:sz="0" w:space="0" w:color="auto"/>
            <w:right w:val="none" w:sz="0" w:space="0" w:color="auto"/>
          </w:divBdr>
        </w:div>
        <w:div w:id="614294687">
          <w:marLeft w:val="0"/>
          <w:marRight w:val="0"/>
          <w:marTop w:val="0"/>
          <w:marBottom w:val="0"/>
          <w:divBdr>
            <w:top w:val="none" w:sz="0" w:space="0" w:color="auto"/>
            <w:left w:val="none" w:sz="0" w:space="0" w:color="auto"/>
            <w:bottom w:val="none" w:sz="0" w:space="0" w:color="auto"/>
            <w:right w:val="none" w:sz="0" w:space="0" w:color="auto"/>
          </w:divBdr>
        </w:div>
        <w:div w:id="627124089">
          <w:marLeft w:val="0"/>
          <w:marRight w:val="0"/>
          <w:marTop w:val="0"/>
          <w:marBottom w:val="0"/>
          <w:divBdr>
            <w:top w:val="none" w:sz="0" w:space="0" w:color="auto"/>
            <w:left w:val="none" w:sz="0" w:space="0" w:color="auto"/>
            <w:bottom w:val="none" w:sz="0" w:space="0" w:color="auto"/>
            <w:right w:val="none" w:sz="0" w:space="0" w:color="auto"/>
          </w:divBdr>
        </w:div>
        <w:div w:id="672293326">
          <w:marLeft w:val="0"/>
          <w:marRight w:val="0"/>
          <w:marTop w:val="0"/>
          <w:marBottom w:val="0"/>
          <w:divBdr>
            <w:top w:val="none" w:sz="0" w:space="0" w:color="auto"/>
            <w:left w:val="none" w:sz="0" w:space="0" w:color="auto"/>
            <w:bottom w:val="none" w:sz="0" w:space="0" w:color="auto"/>
            <w:right w:val="none" w:sz="0" w:space="0" w:color="auto"/>
          </w:divBdr>
        </w:div>
        <w:div w:id="719944084">
          <w:marLeft w:val="0"/>
          <w:marRight w:val="0"/>
          <w:marTop w:val="0"/>
          <w:marBottom w:val="0"/>
          <w:divBdr>
            <w:top w:val="none" w:sz="0" w:space="0" w:color="auto"/>
            <w:left w:val="none" w:sz="0" w:space="0" w:color="auto"/>
            <w:bottom w:val="none" w:sz="0" w:space="0" w:color="auto"/>
            <w:right w:val="none" w:sz="0" w:space="0" w:color="auto"/>
          </w:divBdr>
        </w:div>
        <w:div w:id="759258106">
          <w:marLeft w:val="0"/>
          <w:marRight w:val="0"/>
          <w:marTop w:val="0"/>
          <w:marBottom w:val="0"/>
          <w:divBdr>
            <w:top w:val="none" w:sz="0" w:space="0" w:color="auto"/>
            <w:left w:val="none" w:sz="0" w:space="0" w:color="auto"/>
            <w:bottom w:val="none" w:sz="0" w:space="0" w:color="auto"/>
            <w:right w:val="none" w:sz="0" w:space="0" w:color="auto"/>
          </w:divBdr>
        </w:div>
        <w:div w:id="802162665">
          <w:marLeft w:val="0"/>
          <w:marRight w:val="0"/>
          <w:marTop w:val="0"/>
          <w:marBottom w:val="0"/>
          <w:divBdr>
            <w:top w:val="none" w:sz="0" w:space="0" w:color="auto"/>
            <w:left w:val="none" w:sz="0" w:space="0" w:color="auto"/>
            <w:bottom w:val="none" w:sz="0" w:space="0" w:color="auto"/>
            <w:right w:val="none" w:sz="0" w:space="0" w:color="auto"/>
          </w:divBdr>
        </w:div>
        <w:div w:id="822087310">
          <w:marLeft w:val="0"/>
          <w:marRight w:val="0"/>
          <w:marTop w:val="0"/>
          <w:marBottom w:val="0"/>
          <w:divBdr>
            <w:top w:val="none" w:sz="0" w:space="0" w:color="auto"/>
            <w:left w:val="none" w:sz="0" w:space="0" w:color="auto"/>
            <w:bottom w:val="none" w:sz="0" w:space="0" w:color="auto"/>
            <w:right w:val="none" w:sz="0" w:space="0" w:color="auto"/>
          </w:divBdr>
        </w:div>
        <w:div w:id="844780278">
          <w:marLeft w:val="0"/>
          <w:marRight w:val="0"/>
          <w:marTop w:val="0"/>
          <w:marBottom w:val="0"/>
          <w:divBdr>
            <w:top w:val="none" w:sz="0" w:space="0" w:color="auto"/>
            <w:left w:val="none" w:sz="0" w:space="0" w:color="auto"/>
            <w:bottom w:val="none" w:sz="0" w:space="0" w:color="auto"/>
            <w:right w:val="none" w:sz="0" w:space="0" w:color="auto"/>
          </w:divBdr>
        </w:div>
        <w:div w:id="1024752114">
          <w:marLeft w:val="0"/>
          <w:marRight w:val="0"/>
          <w:marTop w:val="0"/>
          <w:marBottom w:val="0"/>
          <w:divBdr>
            <w:top w:val="none" w:sz="0" w:space="0" w:color="auto"/>
            <w:left w:val="none" w:sz="0" w:space="0" w:color="auto"/>
            <w:bottom w:val="none" w:sz="0" w:space="0" w:color="auto"/>
            <w:right w:val="none" w:sz="0" w:space="0" w:color="auto"/>
          </w:divBdr>
        </w:div>
        <w:div w:id="1174491746">
          <w:marLeft w:val="0"/>
          <w:marRight w:val="0"/>
          <w:marTop w:val="0"/>
          <w:marBottom w:val="0"/>
          <w:divBdr>
            <w:top w:val="none" w:sz="0" w:space="0" w:color="auto"/>
            <w:left w:val="none" w:sz="0" w:space="0" w:color="auto"/>
            <w:bottom w:val="none" w:sz="0" w:space="0" w:color="auto"/>
            <w:right w:val="none" w:sz="0" w:space="0" w:color="auto"/>
          </w:divBdr>
        </w:div>
        <w:div w:id="1190609198">
          <w:marLeft w:val="0"/>
          <w:marRight w:val="0"/>
          <w:marTop w:val="0"/>
          <w:marBottom w:val="0"/>
          <w:divBdr>
            <w:top w:val="none" w:sz="0" w:space="0" w:color="auto"/>
            <w:left w:val="none" w:sz="0" w:space="0" w:color="auto"/>
            <w:bottom w:val="none" w:sz="0" w:space="0" w:color="auto"/>
            <w:right w:val="none" w:sz="0" w:space="0" w:color="auto"/>
          </w:divBdr>
        </w:div>
        <w:div w:id="1229997143">
          <w:marLeft w:val="0"/>
          <w:marRight w:val="0"/>
          <w:marTop w:val="0"/>
          <w:marBottom w:val="0"/>
          <w:divBdr>
            <w:top w:val="none" w:sz="0" w:space="0" w:color="auto"/>
            <w:left w:val="none" w:sz="0" w:space="0" w:color="auto"/>
            <w:bottom w:val="none" w:sz="0" w:space="0" w:color="auto"/>
            <w:right w:val="none" w:sz="0" w:space="0" w:color="auto"/>
          </w:divBdr>
        </w:div>
        <w:div w:id="1232228885">
          <w:marLeft w:val="0"/>
          <w:marRight w:val="0"/>
          <w:marTop w:val="0"/>
          <w:marBottom w:val="0"/>
          <w:divBdr>
            <w:top w:val="none" w:sz="0" w:space="0" w:color="auto"/>
            <w:left w:val="none" w:sz="0" w:space="0" w:color="auto"/>
            <w:bottom w:val="none" w:sz="0" w:space="0" w:color="auto"/>
            <w:right w:val="none" w:sz="0" w:space="0" w:color="auto"/>
          </w:divBdr>
        </w:div>
        <w:div w:id="1265459634">
          <w:marLeft w:val="0"/>
          <w:marRight w:val="0"/>
          <w:marTop w:val="0"/>
          <w:marBottom w:val="0"/>
          <w:divBdr>
            <w:top w:val="none" w:sz="0" w:space="0" w:color="auto"/>
            <w:left w:val="none" w:sz="0" w:space="0" w:color="auto"/>
            <w:bottom w:val="none" w:sz="0" w:space="0" w:color="auto"/>
            <w:right w:val="none" w:sz="0" w:space="0" w:color="auto"/>
          </w:divBdr>
        </w:div>
        <w:div w:id="1284073501">
          <w:marLeft w:val="0"/>
          <w:marRight w:val="0"/>
          <w:marTop w:val="0"/>
          <w:marBottom w:val="0"/>
          <w:divBdr>
            <w:top w:val="none" w:sz="0" w:space="0" w:color="auto"/>
            <w:left w:val="none" w:sz="0" w:space="0" w:color="auto"/>
            <w:bottom w:val="none" w:sz="0" w:space="0" w:color="auto"/>
            <w:right w:val="none" w:sz="0" w:space="0" w:color="auto"/>
          </w:divBdr>
        </w:div>
        <w:div w:id="1372336984">
          <w:marLeft w:val="0"/>
          <w:marRight w:val="0"/>
          <w:marTop w:val="0"/>
          <w:marBottom w:val="0"/>
          <w:divBdr>
            <w:top w:val="none" w:sz="0" w:space="0" w:color="auto"/>
            <w:left w:val="none" w:sz="0" w:space="0" w:color="auto"/>
            <w:bottom w:val="none" w:sz="0" w:space="0" w:color="auto"/>
            <w:right w:val="none" w:sz="0" w:space="0" w:color="auto"/>
          </w:divBdr>
        </w:div>
        <w:div w:id="1408303286">
          <w:marLeft w:val="0"/>
          <w:marRight w:val="0"/>
          <w:marTop w:val="0"/>
          <w:marBottom w:val="0"/>
          <w:divBdr>
            <w:top w:val="none" w:sz="0" w:space="0" w:color="auto"/>
            <w:left w:val="none" w:sz="0" w:space="0" w:color="auto"/>
            <w:bottom w:val="none" w:sz="0" w:space="0" w:color="auto"/>
            <w:right w:val="none" w:sz="0" w:space="0" w:color="auto"/>
          </w:divBdr>
        </w:div>
        <w:div w:id="1455097826">
          <w:marLeft w:val="0"/>
          <w:marRight w:val="0"/>
          <w:marTop w:val="0"/>
          <w:marBottom w:val="0"/>
          <w:divBdr>
            <w:top w:val="none" w:sz="0" w:space="0" w:color="auto"/>
            <w:left w:val="none" w:sz="0" w:space="0" w:color="auto"/>
            <w:bottom w:val="none" w:sz="0" w:space="0" w:color="auto"/>
            <w:right w:val="none" w:sz="0" w:space="0" w:color="auto"/>
          </w:divBdr>
        </w:div>
        <w:div w:id="1503009440">
          <w:marLeft w:val="0"/>
          <w:marRight w:val="0"/>
          <w:marTop w:val="0"/>
          <w:marBottom w:val="0"/>
          <w:divBdr>
            <w:top w:val="none" w:sz="0" w:space="0" w:color="auto"/>
            <w:left w:val="none" w:sz="0" w:space="0" w:color="auto"/>
            <w:bottom w:val="none" w:sz="0" w:space="0" w:color="auto"/>
            <w:right w:val="none" w:sz="0" w:space="0" w:color="auto"/>
          </w:divBdr>
        </w:div>
        <w:div w:id="1536692300">
          <w:marLeft w:val="0"/>
          <w:marRight w:val="0"/>
          <w:marTop w:val="0"/>
          <w:marBottom w:val="0"/>
          <w:divBdr>
            <w:top w:val="none" w:sz="0" w:space="0" w:color="auto"/>
            <w:left w:val="none" w:sz="0" w:space="0" w:color="auto"/>
            <w:bottom w:val="none" w:sz="0" w:space="0" w:color="auto"/>
            <w:right w:val="none" w:sz="0" w:space="0" w:color="auto"/>
          </w:divBdr>
        </w:div>
        <w:div w:id="1541940532">
          <w:marLeft w:val="0"/>
          <w:marRight w:val="0"/>
          <w:marTop w:val="0"/>
          <w:marBottom w:val="0"/>
          <w:divBdr>
            <w:top w:val="none" w:sz="0" w:space="0" w:color="auto"/>
            <w:left w:val="none" w:sz="0" w:space="0" w:color="auto"/>
            <w:bottom w:val="none" w:sz="0" w:space="0" w:color="auto"/>
            <w:right w:val="none" w:sz="0" w:space="0" w:color="auto"/>
          </w:divBdr>
        </w:div>
        <w:div w:id="1558515944">
          <w:marLeft w:val="0"/>
          <w:marRight w:val="0"/>
          <w:marTop w:val="0"/>
          <w:marBottom w:val="0"/>
          <w:divBdr>
            <w:top w:val="none" w:sz="0" w:space="0" w:color="auto"/>
            <w:left w:val="none" w:sz="0" w:space="0" w:color="auto"/>
            <w:bottom w:val="none" w:sz="0" w:space="0" w:color="auto"/>
            <w:right w:val="none" w:sz="0" w:space="0" w:color="auto"/>
          </w:divBdr>
        </w:div>
        <w:div w:id="1588687133">
          <w:marLeft w:val="0"/>
          <w:marRight w:val="0"/>
          <w:marTop w:val="0"/>
          <w:marBottom w:val="0"/>
          <w:divBdr>
            <w:top w:val="none" w:sz="0" w:space="0" w:color="auto"/>
            <w:left w:val="none" w:sz="0" w:space="0" w:color="auto"/>
            <w:bottom w:val="none" w:sz="0" w:space="0" w:color="auto"/>
            <w:right w:val="none" w:sz="0" w:space="0" w:color="auto"/>
          </w:divBdr>
        </w:div>
        <w:div w:id="1617712574">
          <w:marLeft w:val="0"/>
          <w:marRight w:val="0"/>
          <w:marTop w:val="0"/>
          <w:marBottom w:val="0"/>
          <w:divBdr>
            <w:top w:val="none" w:sz="0" w:space="0" w:color="auto"/>
            <w:left w:val="none" w:sz="0" w:space="0" w:color="auto"/>
            <w:bottom w:val="none" w:sz="0" w:space="0" w:color="auto"/>
            <w:right w:val="none" w:sz="0" w:space="0" w:color="auto"/>
          </w:divBdr>
        </w:div>
        <w:div w:id="1638950821">
          <w:marLeft w:val="0"/>
          <w:marRight w:val="0"/>
          <w:marTop w:val="0"/>
          <w:marBottom w:val="0"/>
          <w:divBdr>
            <w:top w:val="none" w:sz="0" w:space="0" w:color="auto"/>
            <w:left w:val="none" w:sz="0" w:space="0" w:color="auto"/>
            <w:bottom w:val="none" w:sz="0" w:space="0" w:color="auto"/>
            <w:right w:val="none" w:sz="0" w:space="0" w:color="auto"/>
          </w:divBdr>
        </w:div>
        <w:div w:id="1756170352">
          <w:marLeft w:val="0"/>
          <w:marRight w:val="0"/>
          <w:marTop w:val="0"/>
          <w:marBottom w:val="0"/>
          <w:divBdr>
            <w:top w:val="none" w:sz="0" w:space="0" w:color="auto"/>
            <w:left w:val="none" w:sz="0" w:space="0" w:color="auto"/>
            <w:bottom w:val="none" w:sz="0" w:space="0" w:color="auto"/>
            <w:right w:val="none" w:sz="0" w:space="0" w:color="auto"/>
          </w:divBdr>
        </w:div>
        <w:div w:id="1776824605">
          <w:marLeft w:val="0"/>
          <w:marRight w:val="0"/>
          <w:marTop w:val="0"/>
          <w:marBottom w:val="0"/>
          <w:divBdr>
            <w:top w:val="none" w:sz="0" w:space="0" w:color="auto"/>
            <w:left w:val="none" w:sz="0" w:space="0" w:color="auto"/>
            <w:bottom w:val="none" w:sz="0" w:space="0" w:color="auto"/>
            <w:right w:val="none" w:sz="0" w:space="0" w:color="auto"/>
          </w:divBdr>
        </w:div>
        <w:div w:id="1892765693">
          <w:marLeft w:val="0"/>
          <w:marRight w:val="0"/>
          <w:marTop w:val="0"/>
          <w:marBottom w:val="0"/>
          <w:divBdr>
            <w:top w:val="none" w:sz="0" w:space="0" w:color="auto"/>
            <w:left w:val="none" w:sz="0" w:space="0" w:color="auto"/>
            <w:bottom w:val="none" w:sz="0" w:space="0" w:color="auto"/>
            <w:right w:val="none" w:sz="0" w:space="0" w:color="auto"/>
          </w:divBdr>
        </w:div>
        <w:div w:id="1921790477">
          <w:marLeft w:val="0"/>
          <w:marRight w:val="0"/>
          <w:marTop w:val="0"/>
          <w:marBottom w:val="0"/>
          <w:divBdr>
            <w:top w:val="none" w:sz="0" w:space="0" w:color="auto"/>
            <w:left w:val="none" w:sz="0" w:space="0" w:color="auto"/>
            <w:bottom w:val="none" w:sz="0" w:space="0" w:color="auto"/>
            <w:right w:val="none" w:sz="0" w:space="0" w:color="auto"/>
          </w:divBdr>
        </w:div>
        <w:div w:id="1980182001">
          <w:marLeft w:val="0"/>
          <w:marRight w:val="0"/>
          <w:marTop w:val="0"/>
          <w:marBottom w:val="0"/>
          <w:divBdr>
            <w:top w:val="none" w:sz="0" w:space="0" w:color="auto"/>
            <w:left w:val="none" w:sz="0" w:space="0" w:color="auto"/>
            <w:bottom w:val="none" w:sz="0" w:space="0" w:color="auto"/>
            <w:right w:val="none" w:sz="0" w:space="0" w:color="auto"/>
          </w:divBdr>
        </w:div>
        <w:div w:id="2077582001">
          <w:marLeft w:val="0"/>
          <w:marRight w:val="0"/>
          <w:marTop w:val="0"/>
          <w:marBottom w:val="0"/>
          <w:divBdr>
            <w:top w:val="none" w:sz="0" w:space="0" w:color="auto"/>
            <w:left w:val="none" w:sz="0" w:space="0" w:color="auto"/>
            <w:bottom w:val="none" w:sz="0" w:space="0" w:color="auto"/>
            <w:right w:val="none" w:sz="0" w:space="0" w:color="auto"/>
          </w:divBdr>
        </w:div>
        <w:div w:id="2103718946">
          <w:marLeft w:val="0"/>
          <w:marRight w:val="0"/>
          <w:marTop w:val="0"/>
          <w:marBottom w:val="0"/>
          <w:divBdr>
            <w:top w:val="none" w:sz="0" w:space="0" w:color="auto"/>
            <w:left w:val="none" w:sz="0" w:space="0" w:color="auto"/>
            <w:bottom w:val="none" w:sz="0" w:space="0" w:color="auto"/>
            <w:right w:val="none" w:sz="0" w:space="0" w:color="auto"/>
          </w:divBdr>
        </w:div>
      </w:divsChild>
    </w:div>
    <w:div w:id="2045134666">
      <w:bodyDiv w:val="1"/>
      <w:marLeft w:val="0"/>
      <w:marRight w:val="0"/>
      <w:marTop w:val="0"/>
      <w:marBottom w:val="0"/>
      <w:divBdr>
        <w:top w:val="none" w:sz="0" w:space="0" w:color="auto"/>
        <w:left w:val="none" w:sz="0" w:space="0" w:color="auto"/>
        <w:bottom w:val="none" w:sz="0" w:space="0" w:color="auto"/>
        <w:right w:val="none" w:sz="0" w:space="0" w:color="auto"/>
      </w:divBdr>
      <w:divsChild>
        <w:div w:id="99615825">
          <w:marLeft w:val="0"/>
          <w:marRight w:val="0"/>
          <w:marTop w:val="0"/>
          <w:marBottom w:val="0"/>
          <w:divBdr>
            <w:top w:val="none" w:sz="0" w:space="0" w:color="auto"/>
            <w:left w:val="none" w:sz="0" w:space="0" w:color="auto"/>
            <w:bottom w:val="none" w:sz="0" w:space="0" w:color="auto"/>
            <w:right w:val="none" w:sz="0" w:space="0" w:color="auto"/>
          </w:divBdr>
        </w:div>
        <w:div w:id="122962153">
          <w:marLeft w:val="0"/>
          <w:marRight w:val="0"/>
          <w:marTop w:val="0"/>
          <w:marBottom w:val="0"/>
          <w:divBdr>
            <w:top w:val="none" w:sz="0" w:space="0" w:color="auto"/>
            <w:left w:val="none" w:sz="0" w:space="0" w:color="auto"/>
            <w:bottom w:val="none" w:sz="0" w:space="0" w:color="auto"/>
            <w:right w:val="none" w:sz="0" w:space="0" w:color="auto"/>
          </w:divBdr>
        </w:div>
        <w:div w:id="266623184">
          <w:marLeft w:val="0"/>
          <w:marRight w:val="0"/>
          <w:marTop w:val="0"/>
          <w:marBottom w:val="0"/>
          <w:divBdr>
            <w:top w:val="none" w:sz="0" w:space="0" w:color="auto"/>
            <w:left w:val="none" w:sz="0" w:space="0" w:color="auto"/>
            <w:bottom w:val="none" w:sz="0" w:space="0" w:color="auto"/>
            <w:right w:val="none" w:sz="0" w:space="0" w:color="auto"/>
          </w:divBdr>
        </w:div>
        <w:div w:id="324015773">
          <w:marLeft w:val="0"/>
          <w:marRight w:val="0"/>
          <w:marTop w:val="0"/>
          <w:marBottom w:val="0"/>
          <w:divBdr>
            <w:top w:val="none" w:sz="0" w:space="0" w:color="auto"/>
            <w:left w:val="none" w:sz="0" w:space="0" w:color="auto"/>
            <w:bottom w:val="none" w:sz="0" w:space="0" w:color="auto"/>
            <w:right w:val="none" w:sz="0" w:space="0" w:color="auto"/>
          </w:divBdr>
        </w:div>
        <w:div w:id="341248506">
          <w:marLeft w:val="0"/>
          <w:marRight w:val="0"/>
          <w:marTop w:val="0"/>
          <w:marBottom w:val="0"/>
          <w:divBdr>
            <w:top w:val="none" w:sz="0" w:space="0" w:color="auto"/>
            <w:left w:val="none" w:sz="0" w:space="0" w:color="auto"/>
            <w:bottom w:val="none" w:sz="0" w:space="0" w:color="auto"/>
            <w:right w:val="none" w:sz="0" w:space="0" w:color="auto"/>
          </w:divBdr>
        </w:div>
        <w:div w:id="366613476">
          <w:marLeft w:val="0"/>
          <w:marRight w:val="0"/>
          <w:marTop w:val="0"/>
          <w:marBottom w:val="0"/>
          <w:divBdr>
            <w:top w:val="none" w:sz="0" w:space="0" w:color="auto"/>
            <w:left w:val="none" w:sz="0" w:space="0" w:color="auto"/>
            <w:bottom w:val="none" w:sz="0" w:space="0" w:color="auto"/>
            <w:right w:val="none" w:sz="0" w:space="0" w:color="auto"/>
          </w:divBdr>
        </w:div>
        <w:div w:id="398286673">
          <w:marLeft w:val="0"/>
          <w:marRight w:val="0"/>
          <w:marTop w:val="0"/>
          <w:marBottom w:val="0"/>
          <w:divBdr>
            <w:top w:val="none" w:sz="0" w:space="0" w:color="auto"/>
            <w:left w:val="none" w:sz="0" w:space="0" w:color="auto"/>
            <w:bottom w:val="none" w:sz="0" w:space="0" w:color="auto"/>
            <w:right w:val="none" w:sz="0" w:space="0" w:color="auto"/>
          </w:divBdr>
        </w:div>
        <w:div w:id="410155258">
          <w:marLeft w:val="0"/>
          <w:marRight w:val="0"/>
          <w:marTop w:val="0"/>
          <w:marBottom w:val="0"/>
          <w:divBdr>
            <w:top w:val="none" w:sz="0" w:space="0" w:color="auto"/>
            <w:left w:val="none" w:sz="0" w:space="0" w:color="auto"/>
            <w:bottom w:val="none" w:sz="0" w:space="0" w:color="auto"/>
            <w:right w:val="none" w:sz="0" w:space="0" w:color="auto"/>
          </w:divBdr>
        </w:div>
        <w:div w:id="495614992">
          <w:marLeft w:val="0"/>
          <w:marRight w:val="0"/>
          <w:marTop w:val="0"/>
          <w:marBottom w:val="0"/>
          <w:divBdr>
            <w:top w:val="none" w:sz="0" w:space="0" w:color="auto"/>
            <w:left w:val="none" w:sz="0" w:space="0" w:color="auto"/>
            <w:bottom w:val="none" w:sz="0" w:space="0" w:color="auto"/>
            <w:right w:val="none" w:sz="0" w:space="0" w:color="auto"/>
          </w:divBdr>
        </w:div>
        <w:div w:id="569584438">
          <w:marLeft w:val="0"/>
          <w:marRight w:val="0"/>
          <w:marTop w:val="0"/>
          <w:marBottom w:val="0"/>
          <w:divBdr>
            <w:top w:val="none" w:sz="0" w:space="0" w:color="auto"/>
            <w:left w:val="none" w:sz="0" w:space="0" w:color="auto"/>
            <w:bottom w:val="none" w:sz="0" w:space="0" w:color="auto"/>
            <w:right w:val="none" w:sz="0" w:space="0" w:color="auto"/>
          </w:divBdr>
        </w:div>
        <w:div w:id="583300850">
          <w:marLeft w:val="0"/>
          <w:marRight w:val="0"/>
          <w:marTop w:val="0"/>
          <w:marBottom w:val="0"/>
          <w:divBdr>
            <w:top w:val="none" w:sz="0" w:space="0" w:color="auto"/>
            <w:left w:val="none" w:sz="0" w:space="0" w:color="auto"/>
            <w:bottom w:val="none" w:sz="0" w:space="0" w:color="auto"/>
            <w:right w:val="none" w:sz="0" w:space="0" w:color="auto"/>
          </w:divBdr>
        </w:div>
        <w:div w:id="602687115">
          <w:marLeft w:val="0"/>
          <w:marRight w:val="0"/>
          <w:marTop w:val="0"/>
          <w:marBottom w:val="0"/>
          <w:divBdr>
            <w:top w:val="none" w:sz="0" w:space="0" w:color="auto"/>
            <w:left w:val="none" w:sz="0" w:space="0" w:color="auto"/>
            <w:bottom w:val="none" w:sz="0" w:space="0" w:color="auto"/>
            <w:right w:val="none" w:sz="0" w:space="0" w:color="auto"/>
          </w:divBdr>
        </w:div>
        <w:div w:id="602735460">
          <w:marLeft w:val="0"/>
          <w:marRight w:val="0"/>
          <w:marTop w:val="0"/>
          <w:marBottom w:val="0"/>
          <w:divBdr>
            <w:top w:val="none" w:sz="0" w:space="0" w:color="auto"/>
            <w:left w:val="none" w:sz="0" w:space="0" w:color="auto"/>
            <w:bottom w:val="none" w:sz="0" w:space="0" w:color="auto"/>
            <w:right w:val="none" w:sz="0" w:space="0" w:color="auto"/>
          </w:divBdr>
        </w:div>
        <w:div w:id="634064623">
          <w:marLeft w:val="0"/>
          <w:marRight w:val="0"/>
          <w:marTop w:val="0"/>
          <w:marBottom w:val="0"/>
          <w:divBdr>
            <w:top w:val="none" w:sz="0" w:space="0" w:color="auto"/>
            <w:left w:val="none" w:sz="0" w:space="0" w:color="auto"/>
            <w:bottom w:val="none" w:sz="0" w:space="0" w:color="auto"/>
            <w:right w:val="none" w:sz="0" w:space="0" w:color="auto"/>
          </w:divBdr>
        </w:div>
        <w:div w:id="639112100">
          <w:marLeft w:val="0"/>
          <w:marRight w:val="0"/>
          <w:marTop w:val="0"/>
          <w:marBottom w:val="0"/>
          <w:divBdr>
            <w:top w:val="none" w:sz="0" w:space="0" w:color="auto"/>
            <w:left w:val="none" w:sz="0" w:space="0" w:color="auto"/>
            <w:bottom w:val="none" w:sz="0" w:space="0" w:color="auto"/>
            <w:right w:val="none" w:sz="0" w:space="0" w:color="auto"/>
          </w:divBdr>
        </w:div>
        <w:div w:id="645009619">
          <w:marLeft w:val="0"/>
          <w:marRight w:val="0"/>
          <w:marTop w:val="0"/>
          <w:marBottom w:val="0"/>
          <w:divBdr>
            <w:top w:val="none" w:sz="0" w:space="0" w:color="auto"/>
            <w:left w:val="none" w:sz="0" w:space="0" w:color="auto"/>
            <w:bottom w:val="none" w:sz="0" w:space="0" w:color="auto"/>
            <w:right w:val="none" w:sz="0" w:space="0" w:color="auto"/>
          </w:divBdr>
        </w:div>
        <w:div w:id="729233540">
          <w:marLeft w:val="0"/>
          <w:marRight w:val="0"/>
          <w:marTop w:val="0"/>
          <w:marBottom w:val="0"/>
          <w:divBdr>
            <w:top w:val="none" w:sz="0" w:space="0" w:color="auto"/>
            <w:left w:val="none" w:sz="0" w:space="0" w:color="auto"/>
            <w:bottom w:val="none" w:sz="0" w:space="0" w:color="auto"/>
            <w:right w:val="none" w:sz="0" w:space="0" w:color="auto"/>
          </w:divBdr>
        </w:div>
        <w:div w:id="730885014">
          <w:marLeft w:val="0"/>
          <w:marRight w:val="0"/>
          <w:marTop w:val="0"/>
          <w:marBottom w:val="0"/>
          <w:divBdr>
            <w:top w:val="none" w:sz="0" w:space="0" w:color="auto"/>
            <w:left w:val="none" w:sz="0" w:space="0" w:color="auto"/>
            <w:bottom w:val="none" w:sz="0" w:space="0" w:color="auto"/>
            <w:right w:val="none" w:sz="0" w:space="0" w:color="auto"/>
          </w:divBdr>
        </w:div>
        <w:div w:id="743142598">
          <w:marLeft w:val="0"/>
          <w:marRight w:val="0"/>
          <w:marTop w:val="0"/>
          <w:marBottom w:val="0"/>
          <w:divBdr>
            <w:top w:val="none" w:sz="0" w:space="0" w:color="auto"/>
            <w:left w:val="none" w:sz="0" w:space="0" w:color="auto"/>
            <w:bottom w:val="none" w:sz="0" w:space="0" w:color="auto"/>
            <w:right w:val="none" w:sz="0" w:space="0" w:color="auto"/>
          </w:divBdr>
        </w:div>
        <w:div w:id="767701870">
          <w:marLeft w:val="0"/>
          <w:marRight w:val="0"/>
          <w:marTop w:val="0"/>
          <w:marBottom w:val="0"/>
          <w:divBdr>
            <w:top w:val="none" w:sz="0" w:space="0" w:color="auto"/>
            <w:left w:val="none" w:sz="0" w:space="0" w:color="auto"/>
            <w:bottom w:val="none" w:sz="0" w:space="0" w:color="auto"/>
            <w:right w:val="none" w:sz="0" w:space="0" w:color="auto"/>
          </w:divBdr>
        </w:div>
        <w:div w:id="801121859">
          <w:marLeft w:val="0"/>
          <w:marRight w:val="0"/>
          <w:marTop w:val="0"/>
          <w:marBottom w:val="0"/>
          <w:divBdr>
            <w:top w:val="none" w:sz="0" w:space="0" w:color="auto"/>
            <w:left w:val="none" w:sz="0" w:space="0" w:color="auto"/>
            <w:bottom w:val="none" w:sz="0" w:space="0" w:color="auto"/>
            <w:right w:val="none" w:sz="0" w:space="0" w:color="auto"/>
          </w:divBdr>
        </w:div>
        <w:div w:id="885794618">
          <w:marLeft w:val="0"/>
          <w:marRight w:val="0"/>
          <w:marTop w:val="0"/>
          <w:marBottom w:val="0"/>
          <w:divBdr>
            <w:top w:val="none" w:sz="0" w:space="0" w:color="auto"/>
            <w:left w:val="none" w:sz="0" w:space="0" w:color="auto"/>
            <w:bottom w:val="none" w:sz="0" w:space="0" w:color="auto"/>
            <w:right w:val="none" w:sz="0" w:space="0" w:color="auto"/>
          </w:divBdr>
        </w:div>
        <w:div w:id="923760853">
          <w:marLeft w:val="0"/>
          <w:marRight w:val="0"/>
          <w:marTop w:val="0"/>
          <w:marBottom w:val="0"/>
          <w:divBdr>
            <w:top w:val="none" w:sz="0" w:space="0" w:color="auto"/>
            <w:left w:val="none" w:sz="0" w:space="0" w:color="auto"/>
            <w:bottom w:val="none" w:sz="0" w:space="0" w:color="auto"/>
            <w:right w:val="none" w:sz="0" w:space="0" w:color="auto"/>
          </w:divBdr>
        </w:div>
        <w:div w:id="937981924">
          <w:marLeft w:val="0"/>
          <w:marRight w:val="0"/>
          <w:marTop w:val="0"/>
          <w:marBottom w:val="0"/>
          <w:divBdr>
            <w:top w:val="none" w:sz="0" w:space="0" w:color="auto"/>
            <w:left w:val="none" w:sz="0" w:space="0" w:color="auto"/>
            <w:bottom w:val="none" w:sz="0" w:space="0" w:color="auto"/>
            <w:right w:val="none" w:sz="0" w:space="0" w:color="auto"/>
          </w:divBdr>
        </w:div>
        <w:div w:id="991299230">
          <w:marLeft w:val="0"/>
          <w:marRight w:val="0"/>
          <w:marTop w:val="0"/>
          <w:marBottom w:val="0"/>
          <w:divBdr>
            <w:top w:val="none" w:sz="0" w:space="0" w:color="auto"/>
            <w:left w:val="none" w:sz="0" w:space="0" w:color="auto"/>
            <w:bottom w:val="none" w:sz="0" w:space="0" w:color="auto"/>
            <w:right w:val="none" w:sz="0" w:space="0" w:color="auto"/>
          </w:divBdr>
        </w:div>
        <w:div w:id="996499796">
          <w:marLeft w:val="0"/>
          <w:marRight w:val="0"/>
          <w:marTop w:val="0"/>
          <w:marBottom w:val="0"/>
          <w:divBdr>
            <w:top w:val="none" w:sz="0" w:space="0" w:color="auto"/>
            <w:left w:val="none" w:sz="0" w:space="0" w:color="auto"/>
            <w:bottom w:val="none" w:sz="0" w:space="0" w:color="auto"/>
            <w:right w:val="none" w:sz="0" w:space="0" w:color="auto"/>
          </w:divBdr>
        </w:div>
        <w:div w:id="1251037961">
          <w:marLeft w:val="0"/>
          <w:marRight w:val="0"/>
          <w:marTop w:val="0"/>
          <w:marBottom w:val="0"/>
          <w:divBdr>
            <w:top w:val="none" w:sz="0" w:space="0" w:color="auto"/>
            <w:left w:val="none" w:sz="0" w:space="0" w:color="auto"/>
            <w:bottom w:val="none" w:sz="0" w:space="0" w:color="auto"/>
            <w:right w:val="none" w:sz="0" w:space="0" w:color="auto"/>
          </w:divBdr>
        </w:div>
        <w:div w:id="1307198325">
          <w:marLeft w:val="0"/>
          <w:marRight w:val="0"/>
          <w:marTop w:val="0"/>
          <w:marBottom w:val="0"/>
          <w:divBdr>
            <w:top w:val="none" w:sz="0" w:space="0" w:color="auto"/>
            <w:left w:val="none" w:sz="0" w:space="0" w:color="auto"/>
            <w:bottom w:val="none" w:sz="0" w:space="0" w:color="auto"/>
            <w:right w:val="none" w:sz="0" w:space="0" w:color="auto"/>
          </w:divBdr>
        </w:div>
        <w:div w:id="1411268343">
          <w:marLeft w:val="0"/>
          <w:marRight w:val="0"/>
          <w:marTop w:val="0"/>
          <w:marBottom w:val="0"/>
          <w:divBdr>
            <w:top w:val="none" w:sz="0" w:space="0" w:color="auto"/>
            <w:left w:val="none" w:sz="0" w:space="0" w:color="auto"/>
            <w:bottom w:val="none" w:sz="0" w:space="0" w:color="auto"/>
            <w:right w:val="none" w:sz="0" w:space="0" w:color="auto"/>
          </w:divBdr>
        </w:div>
        <w:div w:id="1436439011">
          <w:marLeft w:val="0"/>
          <w:marRight w:val="0"/>
          <w:marTop w:val="0"/>
          <w:marBottom w:val="0"/>
          <w:divBdr>
            <w:top w:val="none" w:sz="0" w:space="0" w:color="auto"/>
            <w:left w:val="none" w:sz="0" w:space="0" w:color="auto"/>
            <w:bottom w:val="none" w:sz="0" w:space="0" w:color="auto"/>
            <w:right w:val="none" w:sz="0" w:space="0" w:color="auto"/>
          </w:divBdr>
        </w:div>
        <w:div w:id="1437401918">
          <w:marLeft w:val="0"/>
          <w:marRight w:val="0"/>
          <w:marTop w:val="0"/>
          <w:marBottom w:val="0"/>
          <w:divBdr>
            <w:top w:val="none" w:sz="0" w:space="0" w:color="auto"/>
            <w:left w:val="none" w:sz="0" w:space="0" w:color="auto"/>
            <w:bottom w:val="none" w:sz="0" w:space="0" w:color="auto"/>
            <w:right w:val="none" w:sz="0" w:space="0" w:color="auto"/>
          </w:divBdr>
        </w:div>
        <w:div w:id="1499224290">
          <w:marLeft w:val="0"/>
          <w:marRight w:val="0"/>
          <w:marTop w:val="0"/>
          <w:marBottom w:val="0"/>
          <w:divBdr>
            <w:top w:val="none" w:sz="0" w:space="0" w:color="auto"/>
            <w:left w:val="none" w:sz="0" w:space="0" w:color="auto"/>
            <w:bottom w:val="none" w:sz="0" w:space="0" w:color="auto"/>
            <w:right w:val="none" w:sz="0" w:space="0" w:color="auto"/>
          </w:divBdr>
        </w:div>
        <w:div w:id="1538201438">
          <w:marLeft w:val="0"/>
          <w:marRight w:val="0"/>
          <w:marTop w:val="0"/>
          <w:marBottom w:val="0"/>
          <w:divBdr>
            <w:top w:val="none" w:sz="0" w:space="0" w:color="auto"/>
            <w:left w:val="none" w:sz="0" w:space="0" w:color="auto"/>
            <w:bottom w:val="none" w:sz="0" w:space="0" w:color="auto"/>
            <w:right w:val="none" w:sz="0" w:space="0" w:color="auto"/>
          </w:divBdr>
        </w:div>
        <w:div w:id="1546989614">
          <w:marLeft w:val="0"/>
          <w:marRight w:val="0"/>
          <w:marTop w:val="0"/>
          <w:marBottom w:val="0"/>
          <w:divBdr>
            <w:top w:val="none" w:sz="0" w:space="0" w:color="auto"/>
            <w:left w:val="none" w:sz="0" w:space="0" w:color="auto"/>
            <w:bottom w:val="none" w:sz="0" w:space="0" w:color="auto"/>
            <w:right w:val="none" w:sz="0" w:space="0" w:color="auto"/>
          </w:divBdr>
        </w:div>
        <w:div w:id="1714230910">
          <w:marLeft w:val="0"/>
          <w:marRight w:val="0"/>
          <w:marTop w:val="0"/>
          <w:marBottom w:val="0"/>
          <w:divBdr>
            <w:top w:val="none" w:sz="0" w:space="0" w:color="auto"/>
            <w:left w:val="none" w:sz="0" w:space="0" w:color="auto"/>
            <w:bottom w:val="none" w:sz="0" w:space="0" w:color="auto"/>
            <w:right w:val="none" w:sz="0" w:space="0" w:color="auto"/>
          </w:divBdr>
        </w:div>
        <w:div w:id="1730305450">
          <w:marLeft w:val="0"/>
          <w:marRight w:val="0"/>
          <w:marTop w:val="0"/>
          <w:marBottom w:val="0"/>
          <w:divBdr>
            <w:top w:val="none" w:sz="0" w:space="0" w:color="auto"/>
            <w:left w:val="none" w:sz="0" w:space="0" w:color="auto"/>
            <w:bottom w:val="none" w:sz="0" w:space="0" w:color="auto"/>
            <w:right w:val="none" w:sz="0" w:space="0" w:color="auto"/>
          </w:divBdr>
        </w:div>
        <w:div w:id="1757676954">
          <w:marLeft w:val="0"/>
          <w:marRight w:val="0"/>
          <w:marTop w:val="0"/>
          <w:marBottom w:val="0"/>
          <w:divBdr>
            <w:top w:val="none" w:sz="0" w:space="0" w:color="auto"/>
            <w:left w:val="none" w:sz="0" w:space="0" w:color="auto"/>
            <w:bottom w:val="none" w:sz="0" w:space="0" w:color="auto"/>
            <w:right w:val="none" w:sz="0" w:space="0" w:color="auto"/>
          </w:divBdr>
        </w:div>
        <w:div w:id="1759910123">
          <w:marLeft w:val="0"/>
          <w:marRight w:val="0"/>
          <w:marTop w:val="0"/>
          <w:marBottom w:val="0"/>
          <w:divBdr>
            <w:top w:val="none" w:sz="0" w:space="0" w:color="auto"/>
            <w:left w:val="none" w:sz="0" w:space="0" w:color="auto"/>
            <w:bottom w:val="none" w:sz="0" w:space="0" w:color="auto"/>
            <w:right w:val="none" w:sz="0" w:space="0" w:color="auto"/>
          </w:divBdr>
        </w:div>
        <w:div w:id="1807309258">
          <w:marLeft w:val="0"/>
          <w:marRight w:val="0"/>
          <w:marTop w:val="0"/>
          <w:marBottom w:val="0"/>
          <w:divBdr>
            <w:top w:val="none" w:sz="0" w:space="0" w:color="auto"/>
            <w:left w:val="none" w:sz="0" w:space="0" w:color="auto"/>
            <w:bottom w:val="none" w:sz="0" w:space="0" w:color="auto"/>
            <w:right w:val="none" w:sz="0" w:space="0" w:color="auto"/>
          </w:divBdr>
        </w:div>
        <w:div w:id="1868828112">
          <w:marLeft w:val="0"/>
          <w:marRight w:val="0"/>
          <w:marTop w:val="0"/>
          <w:marBottom w:val="0"/>
          <w:divBdr>
            <w:top w:val="none" w:sz="0" w:space="0" w:color="auto"/>
            <w:left w:val="none" w:sz="0" w:space="0" w:color="auto"/>
            <w:bottom w:val="none" w:sz="0" w:space="0" w:color="auto"/>
            <w:right w:val="none" w:sz="0" w:space="0" w:color="auto"/>
          </w:divBdr>
        </w:div>
        <w:div w:id="1878204171">
          <w:marLeft w:val="0"/>
          <w:marRight w:val="0"/>
          <w:marTop w:val="0"/>
          <w:marBottom w:val="0"/>
          <w:divBdr>
            <w:top w:val="none" w:sz="0" w:space="0" w:color="auto"/>
            <w:left w:val="none" w:sz="0" w:space="0" w:color="auto"/>
            <w:bottom w:val="none" w:sz="0" w:space="0" w:color="auto"/>
            <w:right w:val="none" w:sz="0" w:space="0" w:color="auto"/>
          </w:divBdr>
        </w:div>
        <w:div w:id="1894458978">
          <w:marLeft w:val="0"/>
          <w:marRight w:val="0"/>
          <w:marTop w:val="0"/>
          <w:marBottom w:val="0"/>
          <w:divBdr>
            <w:top w:val="none" w:sz="0" w:space="0" w:color="auto"/>
            <w:left w:val="none" w:sz="0" w:space="0" w:color="auto"/>
            <w:bottom w:val="none" w:sz="0" w:space="0" w:color="auto"/>
            <w:right w:val="none" w:sz="0" w:space="0" w:color="auto"/>
          </w:divBdr>
        </w:div>
        <w:div w:id="1900045894">
          <w:marLeft w:val="0"/>
          <w:marRight w:val="0"/>
          <w:marTop w:val="0"/>
          <w:marBottom w:val="0"/>
          <w:divBdr>
            <w:top w:val="none" w:sz="0" w:space="0" w:color="auto"/>
            <w:left w:val="none" w:sz="0" w:space="0" w:color="auto"/>
            <w:bottom w:val="none" w:sz="0" w:space="0" w:color="auto"/>
            <w:right w:val="none" w:sz="0" w:space="0" w:color="auto"/>
          </w:divBdr>
        </w:div>
        <w:div w:id="1930698787">
          <w:marLeft w:val="0"/>
          <w:marRight w:val="0"/>
          <w:marTop w:val="0"/>
          <w:marBottom w:val="0"/>
          <w:divBdr>
            <w:top w:val="none" w:sz="0" w:space="0" w:color="auto"/>
            <w:left w:val="none" w:sz="0" w:space="0" w:color="auto"/>
            <w:bottom w:val="none" w:sz="0" w:space="0" w:color="auto"/>
            <w:right w:val="none" w:sz="0" w:space="0" w:color="auto"/>
          </w:divBdr>
        </w:div>
        <w:div w:id="1971740692">
          <w:marLeft w:val="0"/>
          <w:marRight w:val="0"/>
          <w:marTop w:val="0"/>
          <w:marBottom w:val="0"/>
          <w:divBdr>
            <w:top w:val="none" w:sz="0" w:space="0" w:color="auto"/>
            <w:left w:val="none" w:sz="0" w:space="0" w:color="auto"/>
            <w:bottom w:val="none" w:sz="0" w:space="0" w:color="auto"/>
            <w:right w:val="none" w:sz="0" w:space="0" w:color="auto"/>
          </w:divBdr>
        </w:div>
        <w:div w:id="1978139809">
          <w:marLeft w:val="0"/>
          <w:marRight w:val="0"/>
          <w:marTop w:val="0"/>
          <w:marBottom w:val="0"/>
          <w:divBdr>
            <w:top w:val="none" w:sz="0" w:space="0" w:color="auto"/>
            <w:left w:val="none" w:sz="0" w:space="0" w:color="auto"/>
            <w:bottom w:val="none" w:sz="0" w:space="0" w:color="auto"/>
            <w:right w:val="none" w:sz="0" w:space="0" w:color="auto"/>
          </w:divBdr>
        </w:div>
        <w:div w:id="1994675297">
          <w:marLeft w:val="0"/>
          <w:marRight w:val="0"/>
          <w:marTop w:val="0"/>
          <w:marBottom w:val="0"/>
          <w:divBdr>
            <w:top w:val="none" w:sz="0" w:space="0" w:color="auto"/>
            <w:left w:val="none" w:sz="0" w:space="0" w:color="auto"/>
            <w:bottom w:val="none" w:sz="0" w:space="0" w:color="auto"/>
            <w:right w:val="none" w:sz="0" w:space="0" w:color="auto"/>
          </w:divBdr>
        </w:div>
        <w:div w:id="2002922650">
          <w:marLeft w:val="0"/>
          <w:marRight w:val="0"/>
          <w:marTop w:val="0"/>
          <w:marBottom w:val="0"/>
          <w:divBdr>
            <w:top w:val="none" w:sz="0" w:space="0" w:color="auto"/>
            <w:left w:val="none" w:sz="0" w:space="0" w:color="auto"/>
            <w:bottom w:val="none" w:sz="0" w:space="0" w:color="auto"/>
            <w:right w:val="none" w:sz="0" w:space="0" w:color="auto"/>
          </w:divBdr>
        </w:div>
        <w:div w:id="2010021473">
          <w:marLeft w:val="0"/>
          <w:marRight w:val="0"/>
          <w:marTop w:val="0"/>
          <w:marBottom w:val="0"/>
          <w:divBdr>
            <w:top w:val="none" w:sz="0" w:space="0" w:color="auto"/>
            <w:left w:val="none" w:sz="0" w:space="0" w:color="auto"/>
            <w:bottom w:val="none" w:sz="0" w:space="0" w:color="auto"/>
            <w:right w:val="none" w:sz="0" w:space="0" w:color="auto"/>
          </w:divBdr>
        </w:div>
        <w:div w:id="2048487058">
          <w:marLeft w:val="0"/>
          <w:marRight w:val="0"/>
          <w:marTop w:val="0"/>
          <w:marBottom w:val="0"/>
          <w:divBdr>
            <w:top w:val="none" w:sz="0" w:space="0" w:color="auto"/>
            <w:left w:val="none" w:sz="0" w:space="0" w:color="auto"/>
            <w:bottom w:val="none" w:sz="0" w:space="0" w:color="auto"/>
            <w:right w:val="none" w:sz="0" w:space="0" w:color="auto"/>
          </w:divBdr>
        </w:div>
        <w:div w:id="2082438470">
          <w:marLeft w:val="0"/>
          <w:marRight w:val="0"/>
          <w:marTop w:val="0"/>
          <w:marBottom w:val="0"/>
          <w:divBdr>
            <w:top w:val="none" w:sz="0" w:space="0" w:color="auto"/>
            <w:left w:val="none" w:sz="0" w:space="0" w:color="auto"/>
            <w:bottom w:val="none" w:sz="0" w:space="0" w:color="auto"/>
            <w:right w:val="none" w:sz="0" w:space="0" w:color="auto"/>
          </w:divBdr>
        </w:div>
        <w:div w:id="2088186459">
          <w:marLeft w:val="0"/>
          <w:marRight w:val="0"/>
          <w:marTop w:val="0"/>
          <w:marBottom w:val="0"/>
          <w:divBdr>
            <w:top w:val="none" w:sz="0" w:space="0" w:color="auto"/>
            <w:left w:val="none" w:sz="0" w:space="0" w:color="auto"/>
            <w:bottom w:val="none" w:sz="0" w:space="0" w:color="auto"/>
            <w:right w:val="none" w:sz="0" w:space="0" w:color="auto"/>
          </w:divBdr>
        </w:div>
        <w:div w:id="2134011296">
          <w:marLeft w:val="0"/>
          <w:marRight w:val="0"/>
          <w:marTop w:val="0"/>
          <w:marBottom w:val="0"/>
          <w:divBdr>
            <w:top w:val="none" w:sz="0" w:space="0" w:color="auto"/>
            <w:left w:val="none" w:sz="0" w:space="0" w:color="auto"/>
            <w:bottom w:val="none" w:sz="0" w:space="0" w:color="auto"/>
            <w:right w:val="none" w:sz="0" w:space="0" w:color="auto"/>
          </w:divBdr>
        </w:div>
      </w:divsChild>
    </w:div>
    <w:div w:id="212082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bouazizi@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ols.ietf.org/html/draft-zyp-json-schema-0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draft-ietf-appsawg-http-problem-00" TargetMode="External"/><Relationship Id="rId5" Type="http://schemas.openxmlformats.org/officeDocument/2006/relationships/webSettings" Target="webSettings.xml"/><Relationship Id="rId15" Type="http://schemas.openxmlformats.org/officeDocument/2006/relationships/hyperlink" Target="mailto:xin.huawei.wang@huawei.com" TargetMode="External"/><Relationship Id="rId10" Type="http://schemas.openxmlformats.org/officeDocument/2006/relationships/hyperlink" Target="https://tools.ietf.org/html/draft-ietf-appsawg-http-problem-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emmanuel.thomas@tno.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3D6B18F-91A2-4CDC-8099-72686E11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26</Pages>
  <Words>8621</Words>
  <Characters>49145</Characters>
  <Application>Microsoft Office Word</Application>
  <DocSecurity>0</DocSecurity>
  <Lines>409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ETRI</Company>
  <LinksUpToDate>false</LinksUpToDate>
  <CharactersWithSpaces>57651</CharactersWithSpaces>
  <SharedDoc>false</SharedDoc>
  <HLinks>
    <vt:vector size="54" baseType="variant">
      <vt:variant>
        <vt:i4>3604541</vt:i4>
      </vt:variant>
      <vt:variant>
        <vt:i4>30</vt:i4>
      </vt:variant>
      <vt:variant>
        <vt:i4>0</vt:i4>
      </vt:variant>
      <vt:variant>
        <vt:i4>5</vt:i4>
      </vt:variant>
      <vt:variant>
        <vt:lpwstr>mailto:c_tstock@qualcomm.com</vt:lpwstr>
      </vt:variant>
      <vt:variant>
        <vt:lpwstr/>
      </vt:variant>
      <vt:variant>
        <vt:i4>2752575</vt:i4>
      </vt:variant>
      <vt:variant>
        <vt:i4>24</vt:i4>
      </vt:variant>
      <vt:variant>
        <vt:i4>0</vt:i4>
      </vt:variant>
      <vt:variant>
        <vt:i4>5</vt:i4>
      </vt:variant>
      <vt:variant>
        <vt:lpwstr>http://www.youtube.com/watch?v=f7UG6bfL3gw</vt:lpwstr>
      </vt:variant>
      <vt:variant>
        <vt:lpwstr>t=54s</vt:lpwstr>
      </vt:variant>
      <vt:variant>
        <vt:i4>3211291</vt:i4>
      </vt:variant>
      <vt:variant>
        <vt:i4>21</vt:i4>
      </vt:variant>
      <vt:variant>
        <vt:i4>0</vt:i4>
      </vt:variant>
      <vt:variant>
        <vt:i4>5</vt:i4>
      </vt:variant>
      <vt:variant>
        <vt:lpwstr>mailto:xwang@huawei.com</vt:lpwstr>
      </vt:variant>
      <vt:variant>
        <vt:lpwstr/>
      </vt:variant>
      <vt:variant>
        <vt:i4>7077907</vt:i4>
      </vt:variant>
      <vt:variant>
        <vt:i4>18</vt:i4>
      </vt:variant>
      <vt:variant>
        <vt:i4>0</vt:i4>
      </vt:variant>
      <vt:variant>
        <vt:i4>5</vt:i4>
      </vt:variant>
      <vt:variant>
        <vt:lpwstr>mailto:nnguyen@sta.samsung.com</vt:lpwstr>
      </vt:variant>
      <vt:variant>
        <vt:lpwstr/>
      </vt:variant>
      <vt:variant>
        <vt:i4>7340117</vt:i4>
      </vt:variant>
      <vt:variant>
        <vt:i4>15</vt:i4>
      </vt:variant>
      <vt:variant>
        <vt:i4>0</vt:i4>
      </vt:variant>
      <vt:variant>
        <vt:i4>5</vt:i4>
      </vt:variant>
      <vt:variant>
        <vt:lpwstr>mailto:christian.timmerer@itec.uni-klu.ac.at</vt:lpwstr>
      </vt:variant>
      <vt:variant>
        <vt:lpwstr/>
      </vt:variant>
      <vt:variant>
        <vt:i4>6488157</vt:i4>
      </vt:variant>
      <vt:variant>
        <vt:i4>12</vt:i4>
      </vt:variant>
      <vt:variant>
        <vt:i4>0</vt:i4>
      </vt:variant>
      <vt:variant>
        <vt:i4>5</vt:i4>
      </vt:variant>
      <vt:variant>
        <vt:lpwstr>mailto:watsonm@netflix.com</vt:lpwstr>
      </vt:variant>
      <vt:variant>
        <vt:lpwstr/>
      </vt:variant>
      <vt:variant>
        <vt:i4>2424927</vt:i4>
      </vt:variant>
      <vt:variant>
        <vt:i4>9</vt:i4>
      </vt:variant>
      <vt:variant>
        <vt:i4>0</vt:i4>
      </vt:variant>
      <vt:variant>
        <vt:i4>5</vt:i4>
      </vt:variant>
      <vt:variant>
        <vt:lpwstr>mailto:yekui.wang@huawei.com</vt:lpwstr>
      </vt:variant>
      <vt:variant>
        <vt:lpwstr/>
      </vt:variant>
      <vt:variant>
        <vt:i4>1704032</vt:i4>
      </vt:variant>
      <vt:variant>
        <vt:i4>3</vt:i4>
      </vt:variant>
      <vt:variant>
        <vt:i4>0</vt:i4>
      </vt:variant>
      <vt:variant>
        <vt:i4>5</vt:i4>
      </vt:variant>
      <vt:variant>
        <vt:lpwstr>mailto:agiladi@avail-tvn.com</vt:lpwstr>
      </vt:variant>
      <vt:variant>
        <vt:lpwstr/>
      </vt:variant>
      <vt:variant>
        <vt:i4>7077965</vt:i4>
      </vt:variant>
      <vt:variant>
        <vt:i4>0</vt:i4>
      </vt:variant>
      <vt:variant>
        <vt:i4>0</vt:i4>
      </vt:variant>
      <vt:variant>
        <vt:i4>5</vt:i4>
      </vt:variant>
      <vt:variant>
        <vt:lpwstr>mailto:zia@nomor.de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Alex Giladi</dc:creator>
  <cp:lastModifiedBy>Stockhammer, Thomas</cp:lastModifiedBy>
  <cp:revision>6</cp:revision>
  <cp:lastPrinted>1901-01-01T08:00:00Z</cp:lastPrinted>
  <dcterms:created xsi:type="dcterms:W3CDTF">2014-10-24T12:41:00Z</dcterms:created>
  <dcterms:modified xsi:type="dcterms:W3CDTF">2014-10-24T13:32:00Z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1296020620</vt:lpwstr>
  </property>
</Properties>
</file>